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B9" w:rsidRPr="004D46DA" w:rsidRDefault="00EA70B9" w:rsidP="004D46DA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proofErr w:type="spellStart"/>
      <w:r w:rsidRPr="004D46DA">
        <w:rPr>
          <w:color w:val="000000"/>
          <w:sz w:val="28"/>
          <w:szCs w:val="28"/>
        </w:rPr>
        <w:t>Безпалов</w:t>
      </w:r>
      <w:proofErr w:type="spellEnd"/>
      <w:r w:rsidRPr="004D46DA">
        <w:rPr>
          <w:color w:val="000000"/>
          <w:sz w:val="28"/>
          <w:szCs w:val="28"/>
        </w:rPr>
        <w:t xml:space="preserve"> В.В., Ремесленников А.Ю.</w:t>
      </w:r>
    </w:p>
    <w:p w:rsidR="001D32C3" w:rsidRPr="004D46DA" w:rsidRDefault="001D32C3" w:rsidP="004D46D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46DA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4D46DA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D46DA">
        <w:rPr>
          <w:rFonts w:ascii="Times New Roman" w:hAnsi="Times New Roman" w:cs="Times New Roman"/>
          <w:color w:val="000000"/>
          <w:sz w:val="28"/>
          <w:szCs w:val="28"/>
        </w:rPr>
        <w:t xml:space="preserve"> “Российский экономический университет имени Г.В. Плеханова”</w:t>
      </w:r>
      <w:r w:rsidR="004D46DA" w:rsidRPr="004D46DA">
        <w:rPr>
          <w:rFonts w:ascii="Times New Roman" w:hAnsi="Times New Roman" w:cs="Times New Roman"/>
          <w:color w:val="000000"/>
          <w:sz w:val="28"/>
          <w:szCs w:val="28"/>
        </w:rPr>
        <w:t xml:space="preserve"> (Россия, Москва)</w:t>
      </w:r>
    </w:p>
    <w:p w:rsidR="00D80EAA" w:rsidRPr="004D46DA" w:rsidRDefault="004D46DA" w:rsidP="004D46D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D46DA">
        <w:rPr>
          <w:b/>
          <w:color w:val="000000"/>
          <w:sz w:val="28"/>
          <w:szCs w:val="28"/>
        </w:rPr>
        <w:t xml:space="preserve">Применение технологии </w:t>
      </w:r>
      <w:proofErr w:type="spellStart"/>
      <w:r w:rsidRPr="004D46DA">
        <w:rPr>
          <w:b/>
          <w:color w:val="000000"/>
          <w:sz w:val="28"/>
          <w:szCs w:val="28"/>
        </w:rPr>
        <w:t>блокчейн</w:t>
      </w:r>
      <w:proofErr w:type="spellEnd"/>
      <w:r w:rsidRPr="004D46DA">
        <w:rPr>
          <w:b/>
          <w:color w:val="000000"/>
          <w:sz w:val="28"/>
          <w:szCs w:val="28"/>
        </w:rPr>
        <w:t xml:space="preserve"> как инструмент в противодействии коррупции</w:t>
      </w:r>
    </w:p>
    <w:p w:rsidR="006E10AA" w:rsidRPr="009D623C" w:rsidRDefault="002F26A7" w:rsidP="004D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D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F6CBC" w:rsidRPr="004D46DA" w:rsidRDefault="00AF6CBC" w:rsidP="004D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DA">
        <w:rPr>
          <w:rFonts w:ascii="Times New Roman" w:hAnsi="Times New Roman" w:cs="Times New Roman"/>
          <w:sz w:val="28"/>
          <w:szCs w:val="28"/>
        </w:rPr>
        <w:t xml:space="preserve">В настоящей статье рассмотрены условия и сформулирована значимость и необходимость борьбы с экономическими </w:t>
      </w:r>
      <w:r w:rsidR="004D46DA" w:rsidRPr="004D46DA">
        <w:rPr>
          <w:rFonts w:ascii="Times New Roman" w:hAnsi="Times New Roman" w:cs="Times New Roman"/>
          <w:sz w:val="28"/>
          <w:szCs w:val="28"/>
        </w:rPr>
        <w:t>преступлениями,</w:t>
      </w:r>
      <w:r w:rsidRPr="004D46DA">
        <w:rPr>
          <w:rFonts w:ascii="Times New Roman" w:hAnsi="Times New Roman" w:cs="Times New Roman"/>
          <w:sz w:val="28"/>
          <w:szCs w:val="28"/>
        </w:rPr>
        <w:t xml:space="preserve"> в </w:t>
      </w:r>
      <w:r w:rsidR="004D46DA" w:rsidRPr="004D46DA">
        <w:rPr>
          <w:rFonts w:ascii="Times New Roman" w:hAnsi="Times New Roman" w:cs="Times New Roman"/>
          <w:sz w:val="28"/>
          <w:szCs w:val="28"/>
        </w:rPr>
        <w:t>общем,</w:t>
      </w:r>
      <w:r w:rsidRPr="004D46DA">
        <w:rPr>
          <w:rFonts w:ascii="Times New Roman" w:hAnsi="Times New Roman" w:cs="Times New Roman"/>
          <w:sz w:val="28"/>
          <w:szCs w:val="28"/>
        </w:rPr>
        <w:t xml:space="preserve"> и коррупцией в частности, как явлений, не позволяющих в полной мере развиваться национальной экономической системе. Одним из эффективных инструментов по борьбе с коррупцией, в современных условиях развития технологий, авторами предлагается рассматривать технологию "</w:t>
      </w:r>
      <w:proofErr w:type="spellStart"/>
      <w:r w:rsidRPr="004D46D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4D46DA">
        <w:rPr>
          <w:rFonts w:ascii="Times New Roman" w:hAnsi="Times New Roman" w:cs="Times New Roman"/>
          <w:sz w:val="28"/>
          <w:szCs w:val="28"/>
        </w:rPr>
        <w:t>". На основе краткого анализа сущности работы данной технологии и приведения конкретного примера авторами предлагается введение технологии "</w:t>
      </w:r>
      <w:proofErr w:type="spellStart"/>
      <w:r w:rsidRPr="004D46D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4D46DA">
        <w:rPr>
          <w:rFonts w:ascii="Times New Roman" w:hAnsi="Times New Roman" w:cs="Times New Roman"/>
          <w:sz w:val="28"/>
          <w:szCs w:val="28"/>
        </w:rPr>
        <w:t xml:space="preserve">" в систему государственного управления с целью повышения эффективности реализации государственных программ и проектов, а так же снижения уровня коррупционных преступлений. </w:t>
      </w:r>
    </w:p>
    <w:p w:rsidR="004D46DA" w:rsidRPr="009D623C" w:rsidRDefault="00803FC4" w:rsidP="004D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D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640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7B5" w:rsidRPr="004D46DA">
        <w:rPr>
          <w:rFonts w:ascii="Times New Roman" w:hAnsi="Times New Roman" w:cs="Times New Roman"/>
          <w:sz w:val="28"/>
          <w:szCs w:val="28"/>
        </w:rPr>
        <w:t xml:space="preserve">коррупция, </w:t>
      </w:r>
      <w:r w:rsidR="008E35E7" w:rsidRPr="004D46D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8E35E7" w:rsidRPr="004D46D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8E35E7" w:rsidRPr="004D46DA">
        <w:rPr>
          <w:rFonts w:ascii="Times New Roman" w:hAnsi="Times New Roman" w:cs="Times New Roman"/>
          <w:sz w:val="28"/>
          <w:szCs w:val="28"/>
        </w:rPr>
        <w:t xml:space="preserve">, </w:t>
      </w:r>
      <w:r w:rsidR="00D80EAA" w:rsidRPr="004D46DA">
        <w:rPr>
          <w:rFonts w:ascii="Times New Roman" w:hAnsi="Times New Roman" w:cs="Times New Roman"/>
          <w:sz w:val="28"/>
          <w:szCs w:val="28"/>
        </w:rPr>
        <w:t>распределенный реестр</w:t>
      </w:r>
      <w:r w:rsidRPr="004D46DA">
        <w:rPr>
          <w:rFonts w:ascii="Times New Roman" w:hAnsi="Times New Roman" w:cs="Times New Roman"/>
          <w:sz w:val="28"/>
          <w:szCs w:val="28"/>
        </w:rPr>
        <w:t xml:space="preserve">, </w:t>
      </w:r>
      <w:r w:rsidR="00100ED7" w:rsidRPr="004D46DA">
        <w:rPr>
          <w:rFonts w:ascii="Times New Roman" w:hAnsi="Times New Roman" w:cs="Times New Roman"/>
          <w:sz w:val="28"/>
          <w:szCs w:val="28"/>
        </w:rPr>
        <w:t xml:space="preserve">сетевая ценность, </w:t>
      </w:r>
      <w:r w:rsidR="009017B5" w:rsidRPr="004D46DA">
        <w:rPr>
          <w:rFonts w:ascii="Times New Roman" w:hAnsi="Times New Roman" w:cs="Times New Roman"/>
          <w:sz w:val="28"/>
          <w:szCs w:val="28"/>
        </w:rPr>
        <w:t>крипто-ценность</w:t>
      </w:r>
      <w:r w:rsidR="008E35E7" w:rsidRPr="004D46DA">
        <w:rPr>
          <w:rFonts w:ascii="Times New Roman" w:hAnsi="Times New Roman" w:cs="Times New Roman"/>
          <w:sz w:val="28"/>
          <w:szCs w:val="28"/>
        </w:rPr>
        <w:t>,</w:t>
      </w:r>
      <w:r w:rsidR="009017B5" w:rsidRPr="004D46DA">
        <w:rPr>
          <w:rFonts w:ascii="Times New Roman" w:hAnsi="Times New Roman" w:cs="Times New Roman"/>
          <w:sz w:val="28"/>
          <w:szCs w:val="28"/>
        </w:rPr>
        <w:t xml:space="preserve"> крипто-валюта.</w:t>
      </w:r>
    </w:p>
    <w:p w:rsidR="006E10AA" w:rsidRPr="009D623C" w:rsidRDefault="006E10AA" w:rsidP="004D4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AA" w:rsidRDefault="004D46DA" w:rsidP="00CB560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6DA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4D46DA" w:rsidRPr="00CB560C" w:rsidRDefault="004D46DA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6DA">
        <w:rPr>
          <w:rFonts w:ascii="Times New Roman" w:hAnsi="Times New Roman" w:cs="Times New Roman"/>
          <w:sz w:val="28"/>
          <w:szCs w:val="28"/>
          <w:lang w:val="en-US"/>
        </w:rPr>
        <w:t>This article discusses the conditions in which it is necessary to ensure the fight against economic crimes. The authors proposed to consider the technology "</w:t>
      </w:r>
      <w:proofErr w:type="spellStart"/>
      <w:r w:rsidRPr="004D46DA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4D46DA">
        <w:rPr>
          <w:rFonts w:ascii="Times New Roman" w:hAnsi="Times New Roman" w:cs="Times New Roman"/>
          <w:sz w:val="28"/>
          <w:szCs w:val="28"/>
          <w:lang w:val="en-US"/>
        </w:rPr>
        <w:t xml:space="preserve">". Based on a brief analysis of the nature of works and technologies, examples are given when the authors propose to introduce </w:t>
      </w:r>
      <w:proofErr w:type="spellStart"/>
      <w:r w:rsidRPr="004D46DA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4D46DA">
        <w:rPr>
          <w:rFonts w:ascii="Times New Roman" w:hAnsi="Times New Roman" w:cs="Times New Roman"/>
          <w:sz w:val="28"/>
          <w:szCs w:val="28"/>
          <w:lang w:val="en-US"/>
        </w:rPr>
        <w:t xml:space="preserve"> technologies in order to increase the efficiency of the implementation of government programs and projects, as well as reduce the level of corruption crimes.</w:t>
      </w:r>
    </w:p>
    <w:p w:rsidR="005B679F" w:rsidRPr="004D46DA" w:rsidRDefault="004D46DA" w:rsidP="006E10AA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46DA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4D46DA">
        <w:rPr>
          <w:rFonts w:ascii="Times New Roman" w:hAnsi="Times New Roman" w:cs="Times New Roman"/>
          <w:sz w:val="28"/>
          <w:szCs w:val="28"/>
          <w:lang w:val="en-US"/>
        </w:rPr>
        <w:t xml:space="preserve"> corruption, </w:t>
      </w:r>
      <w:proofErr w:type="spellStart"/>
      <w:r w:rsidRPr="004D46DA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4D46DA">
        <w:rPr>
          <w:rFonts w:ascii="Times New Roman" w:hAnsi="Times New Roman" w:cs="Times New Roman"/>
          <w:sz w:val="28"/>
          <w:szCs w:val="28"/>
          <w:lang w:val="en-US"/>
        </w:rPr>
        <w:t xml:space="preserve"> technology, distributed registry, network value, crypto-value, crypto-currency.</w:t>
      </w:r>
    </w:p>
    <w:p w:rsidR="006E3285" w:rsidRPr="004D46DA" w:rsidRDefault="00B5648A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6DA">
        <w:rPr>
          <w:rStyle w:val="FontStyle78"/>
          <w:sz w:val="28"/>
          <w:szCs w:val="28"/>
        </w:rPr>
        <w:lastRenderedPageBreak/>
        <w:t>В современных условиях, когда развитие национальных экономических систем во многом зависят от активности в  инвестиционной и инновационной сфере, которые создают условия для стабильности темпов устойчивого развития, все представленные виды модернизации национальной экономики неэффективны, так как их результаты не распространяются в пространстве и не сохраняются во времени для обеспечения роста конкурентоспособности и инновационного потенциала промышленности и сферы услуг.</w:t>
      </w:r>
      <w:proofErr w:type="gramEnd"/>
      <w:r w:rsidRPr="004D46DA">
        <w:rPr>
          <w:rStyle w:val="FontStyle78"/>
          <w:sz w:val="28"/>
          <w:szCs w:val="28"/>
        </w:rPr>
        <w:t xml:space="preserve"> На современном </w:t>
      </w:r>
      <w:proofErr w:type="gramStart"/>
      <w:r w:rsidRPr="004D46DA">
        <w:rPr>
          <w:rStyle w:val="FontStyle78"/>
          <w:sz w:val="28"/>
          <w:szCs w:val="28"/>
        </w:rPr>
        <w:t>этапе особое значение для России становится поиск нового направления системной модернизации, затрагивающего все направления  текущей социальной и экономической системы страны.</w:t>
      </w:r>
      <w:proofErr w:type="gramEnd"/>
      <w:r w:rsidRPr="004D46DA">
        <w:rPr>
          <w:rStyle w:val="FontStyle78"/>
          <w:sz w:val="28"/>
          <w:szCs w:val="28"/>
        </w:rPr>
        <w:t xml:space="preserve"> Такая системная модернизация национальной экономики России должна в полной мере использовать современные технологии и способствовать развитию базовых секторов промышленности и сферы услуг, а так же совершенствовать систему управления на всех уровнях государственной власти. Одной из ключевых проблем современной государственной системы управления является коррупция, которая свойственна не только России, но и всем как развив</w:t>
      </w:r>
      <w:r w:rsidR="00771FE4">
        <w:rPr>
          <w:rStyle w:val="FontStyle78"/>
          <w:sz w:val="28"/>
          <w:szCs w:val="28"/>
        </w:rPr>
        <w:t>ающимся, так и развитым странам</w:t>
      </w:r>
      <w:r w:rsidR="00E83755" w:rsidRPr="004D46DA">
        <w:rPr>
          <w:rFonts w:ascii="Times New Roman" w:hAnsi="Times New Roman" w:cs="Times New Roman"/>
          <w:sz w:val="28"/>
          <w:szCs w:val="28"/>
        </w:rPr>
        <w:t>.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Pr="004D46DA">
        <w:rPr>
          <w:rStyle w:val="FontStyle78"/>
          <w:sz w:val="28"/>
          <w:szCs w:val="28"/>
        </w:rPr>
        <w:t xml:space="preserve">Однако </w:t>
      </w:r>
      <w:r w:rsidRPr="004D46DA">
        <w:rPr>
          <w:rFonts w:ascii="Times New Roman" w:hAnsi="Times New Roman" w:cs="Times New Roman"/>
          <w:sz w:val="28"/>
          <w:szCs w:val="28"/>
        </w:rPr>
        <w:t xml:space="preserve">технологии в </w:t>
      </w:r>
      <w:r w:rsidRPr="004D46D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D46DA">
        <w:rPr>
          <w:rFonts w:ascii="Times New Roman" w:hAnsi="Times New Roman" w:cs="Times New Roman"/>
          <w:sz w:val="28"/>
          <w:szCs w:val="28"/>
        </w:rPr>
        <w:t xml:space="preserve"> веке развиваются огромными темпами, они стали неотъемлемой частью любой экономической системы на мировом уровне посредством открытого информационного пространства, тем самым создаются условия для применения их в борьбе с этой проблемой. Одной из эффективных современных технологий, которую можно и необходимо применять для формирования комплексной системы борьбы с коррупцией является технология "</w:t>
      </w:r>
      <w:proofErr w:type="spellStart"/>
      <w:r w:rsidRPr="004D46DA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4D46DA">
        <w:rPr>
          <w:rFonts w:ascii="Times New Roman" w:hAnsi="Times New Roman" w:cs="Times New Roman"/>
          <w:sz w:val="28"/>
          <w:szCs w:val="28"/>
        </w:rPr>
        <w:t>".</w:t>
      </w:r>
    </w:p>
    <w:p w:rsidR="007043E7" w:rsidRPr="00CB560C" w:rsidRDefault="00B5648A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6DA">
        <w:rPr>
          <w:rFonts w:ascii="Times New Roman" w:hAnsi="Times New Roman" w:cs="Times New Roman"/>
          <w:sz w:val="28"/>
          <w:szCs w:val="28"/>
        </w:rPr>
        <w:t>Согласно Федерально</w:t>
      </w:r>
      <w:r w:rsidR="004D46DA">
        <w:rPr>
          <w:rFonts w:ascii="Times New Roman" w:hAnsi="Times New Roman" w:cs="Times New Roman"/>
          <w:sz w:val="28"/>
          <w:szCs w:val="28"/>
        </w:rPr>
        <w:t>му</w:t>
      </w:r>
      <w:r w:rsidR="00FD7A6D" w:rsidRPr="004D46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46DA">
        <w:rPr>
          <w:rFonts w:ascii="Times New Roman" w:hAnsi="Times New Roman" w:cs="Times New Roman"/>
          <w:sz w:val="28"/>
          <w:szCs w:val="28"/>
        </w:rPr>
        <w:t>у</w:t>
      </w:r>
      <w:r w:rsidR="00FD7A6D" w:rsidRPr="004D46DA">
        <w:rPr>
          <w:rFonts w:ascii="Times New Roman" w:hAnsi="Times New Roman" w:cs="Times New Roman"/>
          <w:sz w:val="28"/>
          <w:szCs w:val="28"/>
        </w:rPr>
        <w:t xml:space="preserve"> №273 от 25.12.2008 (ред. От 30.10.2018) </w:t>
      </w:r>
      <w:r w:rsidR="00FD7A6D" w:rsidRPr="004D46DA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противодействии коррупции»</w:t>
      </w:r>
      <w:r w:rsidRPr="004D46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7A6D" w:rsidRPr="004D46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существу определяет данное действие, как процесс использования своего служебного положения с  целью  получения какой-либо выгоды, как для себя, так и для другого</w:t>
      </w:r>
      <w:r w:rsidR="0077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физического, юридического лица</w:t>
      </w:r>
      <w:r w:rsidR="00FD7A6D" w:rsidRPr="004D46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0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3E7" w:rsidRPr="004D46D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коррупции и экономических преступлений в целом является актуальной для любой страны, так как пока что не существует системы, где бы отсутствовали экономические преступления в том или ином виде</w:t>
      </w:r>
      <w:r w:rsidR="00771F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560C" w:rsidRPr="00CB5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</w:t>
      </w:r>
      <w:r w:rsidR="00CB56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статистики </w:t>
      </w:r>
      <w:r w:rsidR="00CB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CB560C" w:rsidRPr="0070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 w:rsidR="00CB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B560C" w:rsidRPr="00707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 w:rsidR="00CB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в 2018возросло на 4,2 % по сравнению с 2017 годом и составило 109463 </w:t>
      </w:r>
      <w:r w:rsidR="00CB560C" w:rsidRPr="00EA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преступлений, не смотря на понижательную тенденцию в период с 2015-2017, эта </w:t>
      </w:r>
      <w:r w:rsidR="00CB560C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вновь и вновь напоминает о себе</w:t>
      </w:r>
      <w:r w:rsidR="006E10AA" w:rsidRPr="006E1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60C">
        <w:rPr>
          <w:rFonts w:ascii="Times New Roman" w:hAnsi="Times New Roman" w:cs="Times New Roman"/>
          <w:sz w:val="28"/>
          <w:szCs w:val="28"/>
          <w:shd w:val="clear" w:color="auto" w:fill="FFFFFF"/>
        </w:rPr>
        <w:t>(рис.1)</w:t>
      </w:r>
      <w:r w:rsidR="00CB560C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43E7" w:rsidRDefault="005E04CD" w:rsidP="00771FE4">
      <w:pPr>
        <w:keepNext/>
        <w:spacing w:after="0" w:line="36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4762005" cy="337888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436" cy="33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E7" w:rsidRPr="007043E7" w:rsidRDefault="007043E7" w:rsidP="00771FE4">
      <w:pPr>
        <w:pStyle w:val="a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4D4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7075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>. Динамика экономических преступлений</w:t>
      </w:r>
    </w:p>
    <w:p w:rsidR="00E164C1" w:rsidRPr="00677248" w:rsidRDefault="00140F39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Коррупция, являясь одним из видов экономических преступлений, </w:t>
      </w:r>
      <w:r w:rsidR="00986AA7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>по своей структуре не однородна и имеет разные смысловые и экономические</w:t>
      </w:r>
      <w:r w:rsidR="00986AA7" w:rsidRPr="00677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последствия</w:t>
      </w:r>
      <w:r w:rsidR="006E10AA" w:rsidRPr="006E1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560C">
        <w:rPr>
          <w:rFonts w:ascii="Times New Roman" w:hAnsi="Times New Roman" w:cs="Times New Roman"/>
          <w:sz w:val="28"/>
          <w:szCs w:val="28"/>
          <w:shd w:val="clear" w:color="auto" w:fill="FFFFFF"/>
        </w:rPr>
        <w:t>(рис.2)</w:t>
      </w:r>
      <w:r w:rsidR="00771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1564B" w:rsidRPr="0070752F" w:rsidRDefault="00FE7046" w:rsidP="00771FE4">
      <w:pPr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7663" cy="231748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10" cy="23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2F" w:rsidRPr="00B32123" w:rsidRDefault="00B32123" w:rsidP="00771FE4">
      <w:pPr>
        <w:pStyle w:val="a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4D4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5719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6B75" w:rsidRPr="00FE704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C52F5" w:rsidRPr="00FE7046">
        <w:rPr>
          <w:rFonts w:ascii="Times New Roman" w:hAnsi="Times New Roman" w:cs="Times New Roman"/>
          <w:color w:val="auto"/>
          <w:sz w:val="28"/>
          <w:szCs w:val="28"/>
        </w:rPr>
        <w:t>труктура коррупционных преступлений</w:t>
      </w:r>
    </w:p>
    <w:p w:rsidR="00CB560C" w:rsidRPr="00CB560C" w:rsidRDefault="00CB560C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оценки последствий, а так же для разработки эффективной системы противодействия всем видам этого явления, важно понимать, что необходима четкая система мониторинга и контроля, основанная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качественной статистке.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момент, как показывает практика, оценить масштабы коррупции в России методом прямого исследования, почти невозможно из-за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отсутствия научно разработанной и утвержденной методики, а так же невозможности сформировать четкие и понятные статистические данные, которые собираются разными министерствами и ведомствами.</w:t>
      </w:r>
    </w:p>
    <w:p w:rsidR="00FD549B" w:rsidRDefault="004D46DA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64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947BFB"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данным статистики</w:t>
      </w:r>
      <w:r w:rsidR="00F6408F"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Генпрокуратуры России о взятках</w:t>
      </w:r>
      <w:r w:rsidR="00F6408F" w:rsidRPr="003F02DC">
        <w:rPr>
          <w:rFonts w:ascii="Times New Roman" w:hAnsi="Times New Roman" w:cs="Times New Roman"/>
          <w:sz w:val="28"/>
          <w:szCs w:val="28"/>
        </w:rPr>
        <w:t>, выявленных и дошедших до суда в 201</w:t>
      </w:r>
      <w:r w:rsidR="00AF1DDE" w:rsidRPr="003F02DC">
        <w:rPr>
          <w:rFonts w:ascii="Times New Roman" w:hAnsi="Times New Roman" w:cs="Times New Roman"/>
          <w:sz w:val="28"/>
          <w:szCs w:val="28"/>
        </w:rPr>
        <w:t>8</w:t>
      </w:r>
      <w:r w:rsidR="00F6408F" w:rsidRPr="003F02D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7BFB" w:rsidRPr="003F02DC">
        <w:rPr>
          <w:rFonts w:ascii="Times New Roman" w:hAnsi="Times New Roman" w:cs="Times New Roman"/>
          <w:sz w:val="28"/>
          <w:szCs w:val="28"/>
        </w:rPr>
        <w:t xml:space="preserve">, удельный вес преступлений коррупционной направленности составил 1,4% от общего числа преступлений, а основными фигурантами дел чаще всего являются </w:t>
      </w:r>
      <w:r w:rsidR="00947BFB" w:rsidRPr="003F02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правоохранительных органов, 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должностные лица и военные</w:t>
      </w:r>
      <w:r w:rsidR="006E10AA" w:rsidRPr="006E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(рис.3)</w:t>
      </w:r>
      <w:r w:rsidR="00771FE4">
        <w:rPr>
          <w:rFonts w:ascii="Times New Roman" w:hAnsi="Times New Roman" w:cs="Times New Roman"/>
          <w:sz w:val="28"/>
          <w:szCs w:val="28"/>
        </w:rPr>
        <w:t>.</w:t>
      </w:r>
    </w:p>
    <w:p w:rsidR="00771FE4" w:rsidRDefault="00771FE4" w:rsidP="0077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49B" w:rsidRDefault="00AF1DDE" w:rsidP="00771FE4">
      <w:pPr>
        <w:keepNext/>
        <w:spacing w:after="0" w:line="360" w:lineRule="auto"/>
        <w:ind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5667783" cy="2529444"/>
            <wp:effectExtent l="19050" t="0" r="911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404" cy="253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9B" w:rsidRPr="0012583F" w:rsidRDefault="00FD549B" w:rsidP="00771FE4">
      <w:pPr>
        <w:pStyle w:val="af"/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22D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771FE4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="00CB5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6122D">
        <w:rPr>
          <w:rFonts w:ascii="Times New Roman" w:hAnsi="Times New Roman" w:cs="Times New Roman"/>
          <w:color w:val="000000" w:themeColor="text1"/>
          <w:sz w:val="28"/>
          <w:szCs w:val="28"/>
        </w:rPr>
        <w:t>.  Доля преступлений коррупционной направленности, от общего количества предварительно расследованных преступлений указанной</w:t>
      </w:r>
      <w:r w:rsidR="0064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122D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в Российской Федерации</w:t>
      </w:r>
    </w:p>
    <w:p w:rsidR="0039052C" w:rsidRDefault="00947BFB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2DC">
        <w:rPr>
          <w:rFonts w:ascii="Times New Roman" w:hAnsi="Times New Roman" w:cs="Times New Roman"/>
          <w:sz w:val="28"/>
          <w:szCs w:val="28"/>
        </w:rPr>
        <w:t xml:space="preserve">По </w:t>
      </w:r>
      <w:r w:rsidR="00542D65" w:rsidRPr="003F02DC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3F02DC">
        <w:rPr>
          <w:rFonts w:ascii="Times New Roman" w:hAnsi="Times New Roman" w:cs="Times New Roman"/>
          <w:sz w:val="28"/>
          <w:szCs w:val="28"/>
        </w:rPr>
        <w:t>статистическим данным</w:t>
      </w:r>
      <w:r w:rsidR="00542D65" w:rsidRPr="003F02DC">
        <w:rPr>
          <w:rFonts w:ascii="Times New Roman" w:hAnsi="Times New Roman" w:cs="Times New Roman"/>
          <w:sz w:val="28"/>
          <w:szCs w:val="28"/>
        </w:rPr>
        <w:t xml:space="preserve"> от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="00BC52F5" w:rsidRPr="003F02DC">
        <w:rPr>
          <w:rFonts w:ascii="Times New Roman" w:hAnsi="Times New Roman" w:cs="Times New Roman"/>
          <w:sz w:val="28"/>
          <w:szCs w:val="28"/>
        </w:rPr>
        <w:t>Счетной Палаты</w:t>
      </w:r>
      <w:r w:rsidR="00542D65" w:rsidRPr="003F02DC">
        <w:rPr>
          <w:rFonts w:ascii="Times New Roman" w:hAnsi="Times New Roman" w:cs="Times New Roman"/>
          <w:sz w:val="28"/>
          <w:szCs w:val="28"/>
        </w:rPr>
        <w:t>,</w:t>
      </w:r>
      <w:r w:rsidR="00BC52F5" w:rsidRPr="003F02DC">
        <w:rPr>
          <w:rFonts w:ascii="Times New Roman" w:hAnsi="Times New Roman" w:cs="Times New Roman"/>
          <w:sz w:val="28"/>
          <w:szCs w:val="28"/>
        </w:rPr>
        <w:t xml:space="preserve"> по итогам 2018 г.</w:t>
      </w:r>
      <w:r w:rsidR="00542D65" w:rsidRPr="003F02DC">
        <w:rPr>
          <w:rFonts w:ascii="Times New Roman" w:hAnsi="Times New Roman" w:cs="Times New Roman"/>
          <w:sz w:val="28"/>
          <w:szCs w:val="28"/>
        </w:rPr>
        <w:t>,</w:t>
      </w:r>
      <w:r w:rsidR="00D57E04" w:rsidRPr="003F02DC">
        <w:rPr>
          <w:rFonts w:ascii="Times New Roman" w:hAnsi="Times New Roman" w:cs="Times New Roman"/>
          <w:sz w:val="28"/>
          <w:szCs w:val="28"/>
        </w:rPr>
        <w:t xml:space="preserve"> общий объем финансовых нарушений </w:t>
      </w:r>
      <w:r w:rsidR="00BC52F5" w:rsidRPr="003F02DC">
        <w:rPr>
          <w:rFonts w:ascii="Times New Roman" w:hAnsi="Times New Roman" w:cs="Times New Roman"/>
          <w:sz w:val="28"/>
          <w:szCs w:val="28"/>
        </w:rPr>
        <w:t>составил</w:t>
      </w:r>
      <w:r w:rsidR="0057190A" w:rsidRPr="003F02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190A" w:rsidRPr="003F02DC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772,7 млрд. рублей</w:t>
      </w:r>
      <w:r w:rsidR="00D57E04" w:rsidRPr="003F02DC">
        <w:rPr>
          <w:rFonts w:ascii="Times New Roman" w:hAnsi="Times New Roman" w:cs="Times New Roman"/>
          <w:sz w:val="28"/>
          <w:szCs w:val="28"/>
        </w:rPr>
        <w:t xml:space="preserve">. Это при условии, что данная статистика оценивает только выявленные преступления и не отражает полный объем и </w:t>
      </w:r>
      <w:r w:rsidR="00BC52F5" w:rsidRPr="003F02DC">
        <w:rPr>
          <w:rFonts w:ascii="Times New Roman" w:hAnsi="Times New Roman" w:cs="Times New Roman"/>
          <w:sz w:val="28"/>
          <w:szCs w:val="28"/>
        </w:rPr>
        <w:t>масштабы</w:t>
      </w:r>
      <w:r w:rsidR="00542D65" w:rsidRPr="003F02DC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D57E04" w:rsidRPr="003F02DC">
        <w:rPr>
          <w:rFonts w:ascii="Times New Roman" w:hAnsi="Times New Roman" w:cs="Times New Roman"/>
          <w:sz w:val="28"/>
          <w:szCs w:val="28"/>
        </w:rPr>
        <w:t>, котор</w:t>
      </w:r>
      <w:r w:rsidR="00BC52F5" w:rsidRPr="003F02DC">
        <w:rPr>
          <w:rFonts w:ascii="Times New Roman" w:hAnsi="Times New Roman" w:cs="Times New Roman"/>
          <w:sz w:val="28"/>
          <w:szCs w:val="28"/>
        </w:rPr>
        <w:t>ые происходя</w:t>
      </w:r>
      <w:r w:rsidR="00D57E04" w:rsidRPr="003F02DC">
        <w:rPr>
          <w:rFonts w:ascii="Times New Roman" w:hAnsi="Times New Roman" w:cs="Times New Roman"/>
          <w:sz w:val="28"/>
          <w:szCs w:val="28"/>
        </w:rPr>
        <w:t>т в Р</w:t>
      </w:r>
      <w:r w:rsidR="00D57E04" w:rsidRPr="004D5216">
        <w:rPr>
          <w:rFonts w:ascii="Times New Roman" w:hAnsi="Times New Roman" w:cs="Times New Roman"/>
          <w:sz w:val="28"/>
          <w:szCs w:val="28"/>
        </w:rPr>
        <w:t>Ф.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="002E2A88">
        <w:rPr>
          <w:rFonts w:ascii="Times New Roman" w:hAnsi="Times New Roman" w:cs="Times New Roman"/>
          <w:sz w:val="28"/>
          <w:szCs w:val="28"/>
        </w:rPr>
        <w:lastRenderedPageBreak/>
        <w:t xml:space="preserve">По статистике </w:t>
      </w:r>
      <w:r w:rsidR="002E2A88" w:rsidRPr="005E0F55">
        <w:rPr>
          <w:rFonts w:ascii="Times New Roman" w:hAnsi="Times New Roman" w:cs="Times New Roman"/>
          <w:sz w:val="28"/>
          <w:szCs w:val="28"/>
        </w:rPr>
        <w:t>Генеральн</w:t>
      </w:r>
      <w:r w:rsidR="002E2A88">
        <w:rPr>
          <w:rFonts w:ascii="Times New Roman" w:hAnsi="Times New Roman" w:cs="Times New Roman"/>
          <w:sz w:val="28"/>
          <w:szCs w:val="28"/>
        </w:rPr>
        <w:t>ой</w:t>
      </w:r>
      <w:r w:rsidR="002E2A88" w:rsidRPr="005E0F55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2E2A88">
        <w:rPr>
          <w:rFonts w:ascii="Times New Roman" w:hAnsi="Times New Roman" w:cs="Times New Roman"/>
          <w:sz w:val="28"/>
          <w:szCs w:val="28"/>
        </w:rPr>
        <w:t>ы</w:t>
      </w:r>
      <w:r w:rsidR="002E2A88" w:rsidRPr="005E0F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2A88">
        <w:rPr>
          <w:rFonts w:ascii="Times New Roman" w:hAnsi="Times New Roman" w:cs="Times New Roman"/>
          <w:sz w:val="28"/>
          <w:szCs w:val="28"/>
        </w:rPr>
        <w:t xml:space="preserve"> основными регионами, в которых наибольший процент преступлений коррупционной направленности являются Приволжский и Центральный федеральные округа, их показатели составляю</w:t>
      </w:r>
      <w:r w:rsidR="00771FE4">
        <w:rPr>
          <w:rFonts w:ascii="Times New Roman" w:hAnsi="Times New Roman" w:cs="Times New Roman"/>
          <w:sz w:val="28"/>
          <w:szCs w:val="28"/>
        </w:rPr>
        <w:t>т соответственно 23,4% и 19,5 %</w:t>
      </w:r>
      <w:r w:rsidR="006E10AA" w:rsidRPr="006E10AA">
        <w:rPr>
          <w:rFonts w:ascii="Times New Roman" w:hAnsi="Times New Roman" w:cs="Times New Roman"/>
          <w:sz w:val="28"/>
          <w:szCs w:val="28"/>
        </w:rPr>
        <w:t xml:space="preserve"> </w:t>
      </w:r>
      <w:r w:rsidR="00CB560C">
        <w:rPr>
          <w:rFonts w:ascii="Times New Roman" w:hAnsi="Times New Roman" w:cs="Times New Roman"/>
          <w:sz w:val="28"/>
          <w:szCs w:val="28"/>
        </w:rPr>
        <w:t>(рис.4)</w:t>
      </w:r>
      <w:r w:rsidR="00771FE4">
        <w:rPr>
          <w:rFonts w:ascii="Times New Roman" w:hAnsi="Times New Roman" w:cs="Times New Roman"/>
          <w:sz w:val="28"/>
          <w:szCs w:val="28"/>
        </w:rPr>
        <w:t>.</w:t>
      </w:r>
    </w:p>
    <w:p w:rsidR="00771FE4" w:rsidRPr="00D6122D" w:rsidRDefault="00771FE4" w:rsidP="00771F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22D" w:rsidRDefault="00AF1DDE" w:rsidP="00771FE4">
      <w:pPr>
        <w:keepNext/>
        <w:spacing w:after="0" w:line="36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046771" cy="324196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34" cy="32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2C" w:rsidRDefault="00771FE4" w:rsidP="00771FE4">
      <w:pPr>
        <w:pStyle w:val="a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FD54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122D" w:rsidRPr="00D6122D">
        <w:rPr>
          <w:rFonts w:ascii="Times New Roman" w:hAnsi="Times New Roman" w:cs="Times New Roman"/>
          <w:color w:val="000000" w:themeColor="text1"/>
          <w:sz w:val="28"/>
          <w:szCs w:val="28"/>
        </w:rPr>
        <w:t>. Удельный вес преступлений коррупционной направленности зарегистрированы в федеральных округах, от их общего количества по федеральным округам Российской Федерации</w:t>
      </w:r>
    </w:p>
    <w:p w:rsidR="00FD549B" w:rsidRPr="00542D65" w:rsidRDefault="002E2A88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0B9">
        <w:rPr>
          <w:rFonts w:ascii="Times New Roman" w:hAnsi="Times New Roman" w:cs="Times New Roman"/>
          <w:sz w:val="28"/>
          <w:szCs w:val="28"/>
        </w:rPr>
        <w:t>Исследуя показатели статистики по одной из наиболее распространенной статье, связанной с коррупционными преступлениям</w:t>
      </w:r>
      <w:proofErr w:type="gramStart"/>
      <w:r w:rsidRPr="00EA70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A70B9">
        <w:rPr>
          <w:rFonts w:ascii="Times New Roman" w:hAnsi="Times New Roman" w:cs="Times New Roman"/>
          <w:sz w:val="28"/>
          <w:szCs w:val="28"/>
        </w:rPr>
        <w:t xml:space="preserve">ст.290), можно отметить, что  </w:t>
      </w:r>
      <w:r w:rsidR="003249FF" w:rsidRPr="00EA70B9">
        <w:rPr>
          <w:rFonts w:ascii="Times New Roman" w:hAnsi="Times New Roman" w:cs="Times New Roman"/>
          <w:sz w:val="28"/>
          <w:szCs w:val="28"/>
        </w:rPr>
        <w:t>в периоде с</w:t>
      </w:r>
      <w:r w:rsidR="003F02DC" w:rsidRPr="00EA70B9">
        <w:rPr>
          <w:rFonts w:ascii="Times New Roman" w:hAnsi="Times New Roman" w:cs="Times New Roman"/>
          <w:sz w:val="28"/>
          <w:szCs w:val="28"/>
        </w:rPr>
        <w:t xml:space="preserve"> 2015</w:t>
      </w:r>
      <w:r w:rsidR="003249FF" w:rsidRPr="00EA70B9">
        <w:rPr>
          <w:rFonts w:ascii="Times New Roman" w:hAnsi="Times New Roman" w:cs="Times New Roman"/>
          <w:sz w:val="28"/>
          <w:szCs w:val="28"/>
        </w:rPr>
        <w:t xml:space="preserve"> по </w:t>
      </w:r>
      <w:r w:rsidR="003F02DC" w:rsidRPr="00EA70B9">
        <w:rPr>
          <w:rFonts w:ascii="Times New Roman" w:hAnsi="Times New Roman" w:cs="Times New Roman"/>
          <w:sz w:val="28"/>
          <w:szCs w:val="28"/>
        </w:rPr>
        <w:t>2017 год</w:t>
      </w:r>
      <w:r w:rsidR="003249FF" w:rsidRPr="00EA70B9"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="003249FF" w:rsidRPr="00EA70B9">
        <w:rPr>
          <w:rFonts w:ascii="Times New Roman" w:hAnsi="Times New Roman" w:cs="Times New Roman"/>
          <w:sz w:val="28"/>
          <w:szCs w:val="28"/>
        </w:rPr>
        <w:t>тенденция к</w:t>
      </w:r>
      <w:r w:rsidR="00FD549B" w:rsidRPr="00EA70B9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3249FF" w:rsidRPr="00EA70B9">
        <w:rPr>
          <w:rFonts w:ascii="Times New Roman" w:hAnsi="Times New Roman" w:cs="Times New Roman"/>
          <w:sz w:val="28"/>
          <w:szCs w:val="28"/>
        </w:rPr>
        <w:t>ю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Pr="00EA70B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FD549B" w:rsidRPr="00EA70B9">
        <w:rPr>
          <w:rFonts w:ascii="Times New Roman" w:hAnsi="Times New Roman" w:cs="Times New Roman"/>
          <w:sz w:val="28"/>
          <w:szCs w:val="28"/>
        </w:rPr>
        <w:t>показателя</w:t>
      </w:r>
      <w:r w:rsidR="00EF69E3" w:rsidRPr="00EA70B9">
        <w:rPr>
          <w:rFonts w:ascii="Times New Roman" w:hAnsi="Times New Roman" w:cs="Times New Roman"/>
          <w:sz w:val="28"/>
          <w:szCs w:val="28"/>
        </w:rPr>
        <w:t xml:space="preserve">, </w:t>
      </w:r>
      <w:r w:rsidR="003249FF" w:rsidRPr="00EA70B9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C1528" w:rsidRPr="00EA70B9">
        <w:rPr>
          <w:rFonts w:ascii="Times New Roman" w:hAnsi="Times New Roman" w:cs="Times New Roman"/>
          <w:sz w:val="28"/>
          <w:szCs w:val="28"/>
        </w:rPr>
        <w:t>в концу 2017 г. снизилось на 40,3%</w:t>
      </w:r>
      <w:r w:rsidR="006E10AA" w:rsidRPr="006E10AA">
        <w:rPr>
          <w:rFonts w:ascii="Times New Roman" w:hAnsi="Times New Roman" w:cs="Times New Roman"/>
          <w:sz w:val="28"/>
          <w:szCs w:val="28"/>
        </w:rPr>
        <w:t xml:space="preserve"> </w:t>
      </w:r>
      <w:r w:rsidR="000F6EF0">
        <w:rPr>
          <w:rFonts w:ascii="Times New Roman" w:hAnsi="Times New Roman" w:cs="Times New Roman"/>
          <w:sz w:val="28"/>
          <w:szCs w:val="28"/>
        </w:rPr>
        <w:t>(рис.5)</w:t>
      </w:r>
      <w:r w:rsidR="009C1528" w:rsidRPr="00EA7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35D" w:rsidRDefault="005E04CD" w:rsidP="00771FE4">
      <w:pPr>
        <w:keepNext/>
        <w:spacing w:after="0" w:line="360" w:lineRule="auto"/>
        <w:ind w:firstLine="567"/>
        <w:contextualSpacing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85319" cy="3004457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0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5D" w:rsidRPr="009D623C" w:rsidRDefault="002E535D" w:rsidP="00771FE4">
      <w:pPr>
        <w:pStyle w:val="a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771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5719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8B669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 по ст. 290</w:t>
      </w:r>
    </w:p>
    <w:p w:rsidR="0012583F" w:rsidRPr="000F6EF0" w:rsidRDefault="000F6EF0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70B9">
        <w:rPr>
          <w:rFonts w:ascii="Times New Roman" w:hAnsi="Times New Roman" w:cs="Times New Roman"/>
          <w:sz w:val="28"/>
          <w:szCs w:val="28"/>
        </w:rPr>
        <w:t>Однако уже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B9">
        <w:rPr>
          <w:rFonts w:ascii="Times New Roman" w:hAnsi="Times New Roman" w:cs="Times New Roman"/>
          <w:sz w:val="28"/>
          <w:szCs w:val="28"/>
        </w:rPr>
        <w:t>2018 году ситуация кардинально изменилась и положительная тенденцию заменила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0B9">
        <w:rPr>
          <w:rFonts w:ascii="Times New Roman" w:hAnsi="Times New Roman" w:cs="Times New Roman"/>
          <w:sz w:val="28"/>
          <w:szCs w:val="28"/>
        </w:rPr>
        <w:t>отрицательная, что привело к увеличению преступлений по статье 290 на 9,8%. Причинами стали не только активизация работы следственными органами по данному направлению, но и применение новых технологий, позволяющих отслеживать и привлекать большее количество участников незаконных действий.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D5216" w:rsidRPr="00EA70B9">
        <w:rPr>
          <w:rFonts w:ascii="Times New Roman" w:hAnsi="Times New Roman" w:cs="Times New Roman"/>
          <w:sz w:val="28"/>
          <w:szCs w:val="28"/>
        </w:rPr>
        <w:t>К тому же, одной из причин зафиксированного снижения</w:t>
      </w:r>
      <w:r w:rsidR="00AF1DDE" w:rsidRPr="00EA70B9">
        <w:rPr>
          <w:rFonts w:ascii="Times New Roman" w:hAnsi="Times New Roman" w:cs="Times New Roman"/>
          <w:sz w:val="28"/>
          <w:szCs w:val="28"/>
        </w:rPr>
        <w:t xml:space="preserve"> в периоде с 2015-2017 год,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="004D5216" w:rsidRPr="00EA70B9">
        <w:rPr>
          <w:rFonts w:ascii="Times New Roman" w:hAnsi="Times New Roman" w:cs="Times New Roman"/>
          <w:sz w:val="28"/>
          <w:szCs w:val="28"/>
        </w:rPr>
        <w:t>может быть</w:t>
      </w:r>
      <w:r w:rsidR="0012583F" w:rsidRPr="00EA70B9">
        <w:rPr>
          <w:rFonts w:ascii="Times New Roman" w:hAnsi="Times New Roman" w:cs="Times New Roman"/>
          <w:sz w:val="28"/>
          <w:szCs w:val="28"/>
        </w:rPr>
        <w:t xml:space="preserve"> не политик</w:t>
      </w:r>
      <w:r w:rsidR="004D5216" w:rsidRPr="00EA70B9">
        <w:rPr>
          <w:rFonts w:ascii="Times New Roman" w:hAnsi="Times New Roman" w:cs="Times New Roman"/>
          <w:sz w:val="28"/>
          <w:szCs w:val="28"/>
        </w:rPr>
        <w:t>а</w:t>
      </w:r>
      <w:r w:rsidR="0012583F" w:rsidRPr="00EA70B9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</w:t>
      </w:r>
      <w:r w:rsidR="004D5216" w:rsidRPr="00EA70B9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2583F" w:rsidRPr="00EA70B9">
        <w:rPr>
          <w:rFonts w:ascii="Times New Roman" w:hAnsi="Times New Roman" w:cs="Times New Roman"/>
          <w:sz w:val="28"/>
          <w:szCs w:val="28"/>
        </w:rPr>
        <w:t>смещением к</w:t>
      </w:r>
      <w:r w:rsidR="0012583F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оррупционных практик в России от прямых монетарных форм в виде вымогательства денег, взяток, откатов и прочего в сторону </w:t>
      </w:r>
      <w:r w:rsidR="009C1528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политического вида коррупции, к которому относится лоббизм</w:t>
      </w:r>
      <w:r w:rsidR="0012583F" w:rsidRPr="00EA70B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отмывания денежных средств.</w:t>
      </w:r>
      <w:proofErr w:type="gramEnd"/>
    </w:p>
    <w:p w:rsidR="0039052C" w:rsidRPr="00E83755" w:rsidRDefault="009B6BD7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0B9">
        <w:rPr>
          <w:rFonts w:ascii="Times New Roman" w:hAnsi="Times New Roman" w:cs="Times New Roman"/>
          <w:sz w:val="28"/>
          <w:szCs w:val="28"/>
        </w:rPr>
        <w:t>Современная</w:t>
      </w:r>
      <w:r w:rsidR="00A543D1" w:rsidRPr="00EA70B9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051CA3" w:rsidRPr="00EA70B9">
        <w:rPr>
          <w:rFonts w:ascii="Times New Roman" w:hAnsi="Times New Roman" w:cs="Times New Roman"/>
          <w:sz w:val="28"/>
          <w:szCs w:val="28"/>
        </w:rPr>
        <w:t>а</w:t>
      </w:r>
      <w:r w:rsidR="00A543D1" w:rsidRPr="00EA70B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</w:t>
      </w:r>
      <w:r w:rsidR="00A543D1" w:rsidRPr="00E8375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51CA3" w:rsidRPr="00E83755">
        <w:rPr>
          <w:rFonts w:ascii="Times New Roman" w:hAnsi="Times New Roman" w:cs="Times New Roman"/>
          <w:sz w:val="28"/>
          <w:szCs w:val="28"/>
        </w:rPr>
        <w:t>основывается на усовершенствовании организационно-правовых основ, об этом свидетельствую ряд принятых Федеральных законов</w:t>
      </w:r>
      <w:r w:rsidR="00C113EE" w:rsidRPr="00E83755">
        <w:rPr>
          <w:rFonts w:ascii="Times New Roman" w:hAnsi="Times New Roman" w:cs="Times New Roman"/>
          <w:sz w:val="28"/>
          <w:szCs w:val="28"/>
        </w:rPr>
        <w:t xml:space="preserve"> и указов президента</w:t>
      </w:r>
      <w:r w:rsidR="00EE2DF2" w:rsidRPr="00E83755">
        <w:rPr>
          <w:rFonts w:ascii="Times New Roman" w:hAnsi="Times New Roman" w:cs="Times New Roman"/>
          <w:sz w:val="28"/>
          <w:szCs w:val="28"/>
        </w:rPr>
        <w:t xml:space="preserve">. </w:t>
      </w:r>
      <w:r w:rsidR="004D5216" w:rsidRPr="00E83755">
        <w:rPr>
          <w:rFonts w:ascii="Times New Roman" w:hAnsi="Times New Roman" w:cs="Times New Roman"/>
          <w:sz w:val="28"/>
          <w:szCs w:val="28"/>
        </w:rPr>
        <w:t xml:space="preserve">К примеру, закон </w:t>
      </w:r>
      <w:r w:rsidR="00EE2DF2" w:rsidRPr="00E8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противодействии коррупции» указывает </w:t>
      </w:r>
      <w:r w:rsidR="00EE2DF2" w:rsidRPr="00E83755">
        <w:rPr>
          <w:rFonts w:ascii="Times New Roman" w:hAnsi="Times New Roman" w:cs="Times New Roman"/>
          <w:sz w:val="28"/>
          <w:szCs w:val="28"/>
        </w:rPr>
        <w:t xml:space="preserve">следующие меры: </w:t>
      </w:r>
      <w:r w:rsidR="00EE2DF2" w:rsidRPr="00060B3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 подачи декларации о своих доходах, обязанность уведомлять соответствующие службы обо всех случаях склонения государственного служащего к совершению деяния, имеющего признаки коррупции</w:t>
      </w:r>
      <w:r w:rsidR="009C15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2DF2" w:rsidRPr="00060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реестра лиц, уволенных по основаниям, связанным с утратой доверия и другие</w:t>
      </w:r>
      <w:r w:rsidR="00771FE4">
        <w:rPr>
          <w:rFonts w:ascii="Times New Roman" w:hAnsi="Times New Roman" w:cs="Times New Roman"/>
          <w:sz w:val="28"/>
          <w:szCs w:val="28"/>
        </w:rPr>
        <w:t xml:space="preserve">. </w:t>
      </w:r>
      <w:r w:rsidR="00051CA3" w:rsidRPr="00E83755">
        <w:rPr>
          <w:rFonts w:ascii="Times New Roman" w:hAnsi="Times New Roman" w:cs="Times New Roman"/>
          <w:sz w:val="28"/>
          <w:szCs w:val="28"/>
        </w:rPr>
        <w:lastRenderedPageBreak/>
        <w:t>Не смотря на множество факторов, влияющих на проявление коррупции, основным по-прежнему является не совершенность механизмов функционирования государственной власти</w:t>
      </w:r>
      <w:r w:rsidR="00771FE4">
        <w:rPr>
          <w:rFonts w:ascii="Times New Roman" w:hAnsi="Times New Roman" w:cs="Times New Roman"/>
          <w:sz w:val="28"/>
          <w:szCs w:val="28"/>
        </w:rPr>
        <w:t>.</w:t>
      </w:r>
    </w:p>
    <w:p w:rsidR="00DE2FA1" w:rsidRPr="00E83755" w:rsidRDefault="00051CA3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755">
        <w:rPr>
          <w:rFonts w:ascii="Times New Roman" w:hAnsi="Times New Roman" w:cs="Times New Roman"/>
          <w:sz w:val="28"/>
          <w:szCs w:val="28"/>
        </w:rPr>
        <w:t xml:space="preserve">На заседании Совета при Президенте  РФ по противодействию коррупции 26 января 2016 года Президентом РФ В.В. Путиным было сказано, что “Необходимо совершенствовать работу структур, которые контролируют расходование бюджетных </w:t>
      </w:r>
      <w:proofErr w:type="spellStart"/>
      <w:r w:rsidRPr="00E83755">
        <w:rPr>
          <w:rFonts w:ascii="Times New Roman" w:hAnsi="Times New Roman" w:cs="Times New Roman"/>
          <w:sz w:val="28"/>
          <w:szCs w:val="28"/>
        </w:rPr>
        <w:t>средств”</w:t>
      </w:r>
      <w:proofErr w:type="gramStart"/>
      <w:r w:rsidR="00C113EE" w:rsidRPr="00E83755">
        <w:rPr>
          <w:rFonts w:ascii="Times New Roman" w:hAnsi="Times New Roman" w:cs="Times New Roman"/>
          <w:sz w:val="28"/>
          <w:szCs w:val="28"/>
        </w:rPr>
        <w:t>.</w:t>
      </w:r>
      <w:r w:rsidR="00DE2FA1" w:rsidRPr="00E83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2FA1" w:rsidRPr="00E83755">
        <w:rPr>
          <w:rFonts w:ascii="Times New Roman" w:hAnsi="Times New Roman" w:cs="Times New Roman"/>
          <w:sz w:val="28"/>
          <w:szCs w:val="28"/>
        </w:rPr>
        <w:t>ажной</w:t>
      </w:r>
      <w:proofErr w:type="spellEnd"/>
      <w:r w:rsidR="00DE2FA1" w:rsidRPr="00E83755">
        <w:rPr>
          <w:rFonts w:ascii="Times New Roman" w:hAnsi="Times New Roman" w:cs="Times New Roman"/>
          <w:sz w:val="28"/>
          <w:szCs w:val="28"/>
        </w:rPr>
        <w:t xml:space="preserve"> проблемой в противодействии коррупции является взаимосвязанность всех элементов государственной власти. И поэтому для ее решения нужно разрабатывать не точечно направленные указы и действия, а масштабные </w:t>
      </w:r>
      <w:r w:rsidR="009C1528">
        <w:rPr>
          <w:rFonts w:ascii="Times New Roman" w:hAnsi="Times New Roman" w:cs="Times New Roman"/>
          <w:sz w:val="28"/>
          <w:szCs w:val="28"/>
        </w:rPr>
        <w:t xml:space="preserve">и комплексные </w:t>
      </w:r>
      <w:r w:rsidR="00DE2FA1" w:rsidRPr="00E83755">
        <w:rPr>
          <w:rFonts w:ascii="Times New Roman" w:hAnsi="Times New Roman" w:cs="Times New Roman"/>
          <w:sz w:val="28"/>
          <w:szCs w:val="28"/>
        </w:rPr>
        <w:t xml:space="preserve">проекты по внедрению совершенно новых систем и технологий. </w:t>
      </w:r>
    </w:p>
    <w:p w:rsidR="00086C3E" w:rsidRDefault="00DE2FA1" w:rsidP="006E10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755">
        <w:rPr>
          <w:rFonts w:ascii="Times New Roman" w:hAnsi="Times New Roman" w:cs="Times New Roman"/>
          <w:sz w:val="28"/>
          <w:szCs w:val="28"/>
        </w:rPr>
        <w:t xml:space="preserve">Одной из таких технологий и является “технология </w:t>
      </w:r>
      <w:proofErr w:type="spellStart"/>
      <w:r w:rsidRPr="00E8375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E83755">
        <w:rPr>
          <w:rFonts w:ascii="Times New Roman" w:hAnsi="Times New Roman" w:cs="Times New Roman"/>
          <w:sz w:val="28"/>
          <w:szCs w:val="28"/>
        </w:rPr>
        <w:t xml:space="preserve">”, которая могла бы полностью перестроить существующую систему распределения и расходования бюджетных средств.  </w:t>
      </w:r>
      <w:r w:rsidR="00E048D7" w:rsidRPr="00E83755">
        <w:rPr>
          <w:rFonts w:ascii="Times New Roman" w:hAnsi="Times New Roman" w:cs="Times New Roman"/>
          <w:sz w:val="28"/>
          <w:szCs w:val="28"/>
        </w:rPr>
        <w:t>Основа данной технологи</w:t>
      </w:r>
      <w:proofErr w:type="gramStart"/>
      <w:r w:rsidR="00E048D7" w:rsidRPr="00E8375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048D7" w:rsidRPr="00E83755">
        <w:rPr>
          <w:rFonts w:ascii="Times New Roman" w:hAnsi="Times New Roman" w:cs="Times New Roman"/>
          <w:sz w:val="28"/>
          <w:szCs w:val="28"/>
        </w:rPr>
        <w:t xml:space="preserve"> это </w:t>
      </w:r>
      <w:r w:rsidR="00A560EB" w:rsidRPr="00E83755">
        <w:rPr>
          <w:rFonts w:ascii="Times New Roman" w:hAnsi="Times New Roman" w:cs="Times New Roman"/>
          <w:sz w:val="28"/>
          <w:szCs w:val="28"/>
        </w:rPr>
        <w:t>выстроенная по определённым правилам непрерывная п</w:t>
      </w:r>
      <w:r w:rsidR="007E06D1" w:rsidRPr="00E83755">
        <w:rPr>
          <w:rFonts w:ascii="Times New Roman" w:hAnsi="Times New Roman" w:cs="Times New Roman"/>
          <w:sz w:val="28"/>
          <w:szCs w:val="28"/>
        </w:rPr>
        <w:t>оследовательная цепочка блоков</w:t>
      </w:r>
      <w:r w:rsidR="00A560EB" w:rsidRPr="00E83755">
        <w:rPr>
          <w:rFonts w:ascii="Times New Roman" w:hAnsi="Times New Roman" w:cs="Times New Roman"/>
          <w:sz w:val="28"/>
          <w:szCs w:val="28"/>
        </w:rPr>
        <w:t>, содержащих информацию</w:t>
      </w:r>
      <w:r w:rsidR="006E10AA" w:rsidRPr="006E10AA">
        <w:rPr>
          <w:rFonts w:ascii="Times New Roman" w:hAnsi="Times New Roman" w:cs="Times New Roman"/>
          <w:sz w:val="28"/>
          <w:szCs w:val="28"/>
        </w:rPr>
        <w:t xml:space="preserve"> </w:t>
      </w:r>
      <w:r w:rsidR="000F6EF0">
        <w:rPr>
          <w:rFonts w:ascii="Times New Roman" w:hAnsi="Times New Roman" w:cs="Times New Roman"/>
          <w:sz w:val="28"/>
          <w:szCs w:val="28"/>
        </w:rPr>
        <w:t>(рис.6)</w:t>
      </w:r>
      <w:r w:rsidR="00771FE4">
        <w:rPr>
          <w:rFonts w:ascii="Times New Roman" w:hAnsi="Times New Roman" w:cs="Times New Roman"/>
          <w:sz w:val="28"/>
          <w:szCs w:val="28"/>
        </w:rPr>
        <w:t>.</w:t>
      </w:r>
    </w:p>
    <w:p w:rsidR="00771FE4" w:rsidRPr="00E83755" w:rsidRDefault="00771FE4" w:rsidP="00771FE4">
      <w:pPr>
        <w:spacing w:after="0" w:line="36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C20474" w:rsidRDefault="00086C3E" w:rsidP="00771FE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6495" cy="2671948"/>
            <wp:effectExtent l="0" t="0" r="0" b="0"/>
            <wp:docPr id="5" name="Рисунок 5" descr="https://cryptocash.guru/wp-content/uploads/2018/03/bl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yptocash.guru/wp-content/uploads/2018/03/blk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29" cy="267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3E" w:rsidRPr="00086C3E" w:rsidRDefault="00086C3E" w:rsidP="00771FE4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3E">
        <w:rPr>
          <w:rFonts w:ascii="Times New Roman" w:hAnsi="Times New Roman" w:cs="Times New Roman"/>
          <w:b/>
          <w:sz w:val="28"/>
          <w:szCs w:val="28"/>
        </w:rPr>
        <w:t>Рис</w:t>
      </w:r>
      <w:r w:rsidR="00771FE4">
        <w:rPr>
          <w:rFonts w:ascii="Times New Roman" w:hAnsi="Times New Roman" w:cs="Times New Roman"/>
          <w:b/>
          <w:sz w:val="28"/>
          <w:szCs w:val="28"/>
        </w:rPr>
        <w:t xml:space="preserve">унок </w:t>
      </w:r>
      <w:r w:rsidR="0057190A">
        <w:rPr>
          <w:rFonts w:ascii="Times New Roman" w:hAnsi="Times New Roman" w:cs="Times New Roman"/>
          <w:b/>
          <w:sz w:val="28"/>
          <w:szCs w:val="28"/>
        </w:rPr>
        <w:t>6</w:t>
      </w:r>
      <w:r w:rsidR="009017B5">
        <w:rPr>
          <w:rFonts w:ascii="Times New Roman" w:hAnsi="Times New Roman" w:cs="Times New Roman"/>
          <w:b/>
          <w:sz w:val="28"/>
          <w:szCs w:val="28"/>
        </w:rPr>
        <w:t xml:space="preserve">.  Централизованная система и </w:t>
      </w:r>
      <w:r w:rsidRPr="00086C3E">
        <w:rPr>
          <w:rFonts w:ascii="Times New Roman" w:hAnsi="Times New Roman" w:cs="Times New Roman"/>
          <w:b/>
          <w:sz w:val="28"/>
          <w:szCs w:val="28"/>
        </w:rPr>
        <w:t>Распределенная система</w:t>
      </w:r>
    </w:p>
    <w:p w:rsidR="002C6600" w:rsidRDefault="009017B5" w:rsidP="006E1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755">
        <w:rPr>
          <w:rFonts w:ascii="Times New Roman" w:hAnsi="Times New Roman" w:cs="Times New Roman"/>
          <w:sz w:val="28"/>
          <w:szCs w:val="28"/>
        </w:rPr>
        <w:t xml:space="preserve">Главной особенностью представленной технологии является отсутствие в системе единого сервера и распределение всей цепочки </w:t>
      </w:r>
      <w:proofErr w:type="spellStart"/>
      <w:r w:rsidRPr="00E83755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E83755">
        <w:rPr>
          <w:rFonts w:ascii="Times New Roman" w:hAnsi="Times New Roman" w:cs="Times New Roman"/>
          <w:sz w:val="28"/>
          <w:szCs w:val="28"/>
        </w:rPr>
        <w:t xml:space="preserve"> между пользователями. При этом применяемые алгоритмы позволяют защитить </w:t>
      </w:r>
      <w:r w:rsidRPr="00E83755">
        <w:rPr>
          <w:rFonts w:ascii="Times New Roman" w:hAnsi="Times New Roman" w:cs="Times New Roman"/>
          <w:sz w:val="28"/>
          <w:szCs w:val="28"/>
        </w:rPr>
        <w:lastRenderedPageBreak/>
        <w:t>частную информацию от различного рода воздействия со стороны других пользователей.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Pr="00E83755">
        <w:rPr>
          <w:rFonts w:ascii="Times New Roman" w:hAnsi="Times New Roman" w:cs="Times New Roman"/>
          <w:sz w:val="28"/>
          <w:szCs w:val="28"/>
        </w:rPr>
        <w:t>Это происходит за счет шифрования каждой транзакции в виде символьной строки. Каждый шифр является уникальным и может быть получен только на основе конкретного набора данных. При этом каждый новый денежный перевод содержит ссылку на предыдущую транзакцию для быстрого подсчета баланса. Следовательно, все транзакции в этой цепочке связаны между собой, и любая попытка изменения старых данных будет быс</w:t>
      </w:r>
      <w:r w:rsidR="00771FE4">
        <w:rPr>
          <w:rFonts w:ascii="Times New Roman" w:hAnsi="Times New Roman" w:cs="Times New Roman"/>
          <w:sz w:val="28"/>
          <w:szCs w:val="28"/>
        </w:rPr>
        <w:t xml:space="preserve">тро обнаружена участниками сети. </w:t>
      </w:r>
      <w:r w:rsidR="00111145" w:rsidRPr="001D32C3">
        <w:rPr>
          <w:rFonts w:ascii="Times New Roman" w:hAnsi="Times New Roman" w:cs="Times New Roman"/>
          <w:sz w:val="28"/>
          <w:szCs w:val="28"/>
        </w:rPr>
        <w:t xml:space="preserve">В основе построения </w:t>
      </w:r>
      <w:proofErr w:type="spellStart"/>
      <w:r w:rsidR="00111145" w:rsidRPr="001D32C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C6600" w:rsidRPr="001D32C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40A3A">
        <w:rPr>
          <w:rFonts w:ascii="Times New Roman" w:hAnsi="Times New Roman" w:cs="Times New Roman"/>
          <w:sz w:val="28"/>
          <w:szCs w:val="28"/>
        </w:rPr>
        <w:t xml:space="preserve"> </w:t>
      </w:r>
      <w:r w:rsidR="002C6600" w:rsidRPr="001D32C3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F15433" w:rsidRPr="001D32C3">
        <w:rPr>
          <w:rFonts w:ascii="Times New Roman" w:hAnsi="Times New Roman" w:cs="Times New Roman"/>
          <w:sz w:val="28"/>
          <w:szCs w:val="28"/>
        </w:rPr>
        <w:t>следующие</w:t>
      </w:r>
      <w:r w:rsidR="002C6600" w:rsidRPr="001D32C3">
        <w:rPr>
          <w:rFonts w:ascii="Times New Roman" w:hAnsi="Times New Roman" w:cs="Times New Roman"/>
          <w:sz w:val="28"/>
          <w:szCs w:val="28"/>
        </w:rPr>
        <w:t xml:space="preserve"> принципы: сетевая целостность (доверие внутри системы), безопасность (мощный алгоритм шифрования и наличие цифровой подписи), ценность как стимул (участники заинтересованы в развитии технологии и поддержании ее стабильности), распределение нагрузки по все</w:t>
      </w:r>
      <w:r w:rsidR="004C242A" w:rsidRPr="001D32C3">
        <w:rPr>
          <w:rFonts w:ascii="Times New Roman" w:hAnsi="Times New Roman" w:cs="Times New Roman"/>
          <w:sz w:val="28"/>
          <w:szCs w:val="28"/>
        </w:rPr>
        <w:t>й пиринговой сети, приватность (</w:t>
      </w:r>
      <w:r w:rsidR="004C242A" w:rsidRPr="00141D8E">
        <w:rPr>
          <w:rFonts w:ascii="Times New Roman" w:hAnsi="Times New Roman" w:cs="Times New Roman"/>
          <w:sz w:val="28"/>
          <w:szCs w:val="28"/>
        </w:rPr>
        <w:t>доверие), защита прав</w:t>
      </w:r>
      <w:r w:rsidR="006E10AA" w:rsidRPr="006E10AA">
        <w:rPr>
          <w:rFonts w:ascii="Times New Roman" w:hAnsi="Times New Roman" w:cs="Times New Roman"/>
          <w:sz w:val="28"/>
          <w:szCs w:val="28"/>
        </w:rPr>
        <w:t xml:space="preserve"> </w:t>
      </w:r>
      <w:r w:rsidR="000F6EF0">
        <w:rPr>
          <w:rFonts w:ascii="Times New Roman" w:hAnsi="Times New Roman" w:cs="Times New Roman"/>
          <w:sz w:val="28"/>
          <w:szCs w:val="28"/>
        </w:rPr>
        <w:t>(рис.7)</w:t>
      </w:r>
      <w:r w:rsidR="00771FE4">
        <w:rPr>
          <w:rFonts w:ascii="Times New Roman" w:hAnsi="Times New Roman" w:cs="Times New Roman"/>
          <w:sz w:val="28"/>
          <w:szCs w:val="28"/>
        </w:rPr>
        <w:t>.</w:t>
      </w:r>
    </w:p>
    <w:p w:rsidR="00771FE4" w:rsidRPr="00141D8E" w:rsidRDefault="00771FE4" w:rsidP="00771F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7B5" w:rsidRDefault="00F05CFC" w:rsidP="00771F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4649619" cy="3577275"/>
            <wp:effectExtent l="0" t="0" r="0" b="0"/>
            <wp:docPr id="4" name="Рисунок 4" descr="ÐÐ°ÑÑÐ¸Ð½ÐºÐ¸ Ð¿Ð¾ Ð·Ð°Ð¿ÑÐ¾ÑÑ ÑÑÐµÐ¼Ð° Ð²ÐµÑÐ¸ÑÐ¸ÐºÐ°ÑÐ¸Ð¸ Ð±Ð»Ð¾ÐºÑÐµÐ¹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ÑÐµÐ¼Ð° Ð²ÐµÑÐ¸ÑÐ¸ÐºÐ°ÑÐ¸Ð¸ Ð±Ð»Ð¾ÐºÑÐµÐ¹Ð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09" cy="358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C3E" w:rsidRPr="009017B5" w:rsidRDefault="00771FE4" w:rsidP="00771F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Рисунок</w:t>
      </w:r>
      <w:r w:rsidR="009D623C">
        <w:rPr>
          <w:b/>
          <w:color w:val="222222"/>
          <w:sz w:val="28"/>
          <w:szCs w:val="28"/>
          <w:lang w:val="en-US"/>
        </w:rPr>
        <w:t xml:space="preserve"> </w:t>
      </w:r>
      <w:r w:rsidR="009017B5">
        <w:rPr>
          <w:b/>
          <w:color w:val="222222"/>
          <w:sz w:val="28"/>
          <w:szCs w:val="28"/>
        </w:rPr>
        <w:t>7</w:t>
      </w:r>
      <w:r w:rsidR="00086C3E">
        <w:rPr>
          <w:b/>
          <w:color w:val="222222"/>
          <w:sz w:val="28"/>
          <w:szCs w:val="28"/>
        </w:rPr>
        <w:t xml:space="preserve">. </w:t>
      </w:r>
      <w:r w:rsidR="00086C3E" w:rsidRPr="00086C3E">
        <w:rPr>
          <w:b/>
          <w:color w:val="222222"/>
          <w:sz w:val="28"/>
          <w:szCs w:val="28"/>
        </w:rPr>
        <w:t xml:space="preserve">Идентификация личности с использованием технологии </w:t>
      </w:r>
      <w:proofErr w:type="spellStart"/>
      <w:r w:rsidR="00086C3E" w:rsidRPr="00086C3E">
        <w:rPr>
          <w:b/>
          <w:color w:val="222222"/>
          <w:sz w:val="28"/>
          <w:szCs w:val="28"/>
        </w:rPr>
        <w:t>блокчейн</w:t>
      </w:r>
      <w:proofErr w:type="spellEnd"/>
    </w:p>
    <w:p w:rsidR="00086C3E" w:rsidRPr="009017B5" w:rsidRDefault="009017B5" w:rsidP="006E10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0E519E">
        <w:rPr>
          <w:sz w:val="28"/>
          <w:szCs w:val="28"/>
        </w:rPr>
        <w:t xml:space="preserve">Как показывает практика, технология </w:t>
      </w:r>
      <w:proofErr w:type="spellStart"/>
      <w:r w:rsidRPr="000E519E">
        <w:rPr>
          <w:sz w:val="28"/>
          <w:szCs w:val="28"/>
        </w:rPr>
        <w:t>блокчейн</w:t>
      </w:r>
      <w:proofErr w:type="spellEnd"/>
      <w:r w:rsidRPr="000E519E">
        <w:rPr>
          <w:sz w:val="28"/>
          <w:szCs w:val="28"/>
        </w:rPr>
        <w:t xml:space="preserve"> обладает всеми необходимыми качествами и принципами для </w:t>
      </w:r>
      <w:r>
        <w:rPr>
          <w:sz w:val="28"/>
          <w:szCs w:val="28"/>
        </w:rPr>
        <w:t>реализации</w:t>
      </w:r>
      <w:r w:rsidRPr="000E519E">
        <w:rPr>
          <w:sz w:val="28"/>
          <w:szCs w:val="28"/>
        </w:rPr>
        <w:t xml:space="preserve"> “чистых” и </w:t>
      </w:r>
      <w:r>
        <w:rPr>
          <w:sz w:val="28"/>
          <w:szCs w:val="28"/>
        </w:rPr>
        <w:t xml:space="preserve">честных </w:t>
      </w:r>
      <w:r w:rsidRPr="000E519E">
        <w:rPr>
          <w:sz w:val="28"/>
          <w:szCs w:val="28"/>
        </w:rPr>
        <w:lastRenderedPageBreak/>
        <w:t>экономических отношений. Одним из</w:t>
      </w:r>
      <w:r w:rsidR="00640A3A">
        <w:rPr>
          <w:sz w:val="28"/>
          <w:szCs w:val="28"/>
        </w:rPr>
        <w:t xml:space="preserve"> </w:t>
      </w:r>
      <w:r w:rsidRPr="000E519E">
        <w:rPr>
          <w:sz w:val="28"/>
          <w:szCs w:val="28"/>
        </w:rPr>
        <w:t>реально существующих проектов, применяемых на практике, является</w:t>
      </w:r>
      <w:r w:rsidRPr="000E519E">
        <w:rPr>
          <w:color w:val="000000" w:themeColor="text1"/>
          <w:sz w:val="28"/>
          <w:szCs w:val="28"/>
        </w:rPr>
        <w:t xml:space="preserve"> разработанная на базе </w:t>
      </w:r>
      <w:proofErr w:type="spellStart"/>
      <w:r w:rsidRPr="000E519E">
        <w:rPr>
          <w:color w:val="000000" w:themeColor="text1"/>
          <w:sz w:val="28"/>
          <w:szCs w:val="28"/>
        </w:rPr>
        <w:t>блокчейна</w:t>
      </w:r>
      <w:proofErr w:type="spellEnd"/>
      <w:r w:rsidRPr="000E519E">
        <w:rPr>
          <w:color w:val="000000" w:themeColor="text1"/>
          <w:sz w:val="28"/>
          <w:szCs w:val="28"/>
        </w:rPr>
        <w:t> </w:t>
      </w:r>
      <w:hyperlink r:id="rId16" w:tgtFrame="_blank" w:history="1">
        <w:r w:rsidR="009D623C">
          <w:rPr>
            <w:rStyle w:val="a5"/>
            <w:color w:val="000000" w:themeColor="text1"/>
            <w:sz w:val="28"/>
            <w:szCs w:val="28"/>
            <w:u w:val="none"/>
          </w:rPr>
          <w:t>с</w:t>
        </w:r>
        <w:r w:rsidRPr="000E519E">
          <w:rPr>
            <w:rStyle w:val="a5"/>
            <w:color w:val="000000" w:themeColor="text1"/>
            <w:sz w:val="28"/>
            <w:szCs w:val="28"/>
            <w:u w:val="none"/>
          </w:rPr>
          <w:t>истема “</w:t>
        </w:r>
        <w:proofErr w:type="spellStart"/>
        <w:r w:rsidRPr="000E519E">
          <w:rPr>
            <w:rStyle w:val="a5"/>
            <w:color w:val="000000" w:themeColor="text1"/>
            <w:sz w:val="28"/>
            <w:szCs w:val="28"/>
            <w:u w:val="none"/>
          </w:rPr>
          <w:t>Bitbon</w:t>
        </w:r>
        <w:proofErr w:type="spellEnd"/>
      </w:hyperlink>
      <w:r w:rsidRPr="000E519E">
        <w:rPr>
          <w:color w:val="000000" w:themeColor="text1"/>
          <w:sz w:val="28"/>
          <w:szCs w:val="28"/>
        </w:rPr>
        <w:t xml:space="preserve">”. </w:t>
      </w:r>
      <w:r w:rsidRPr="00060B38">
        <w:rPr>
          <w:sz w:val="28"/>
          <w:szCs w:val="28"/>
        </w:rPr>
        <w:t xml:space="preserve">Это </w:t>
      </w:r>
      <w:r w:rsidR="009D623C">
        <w:rPr>
          <w:sz w:val="28"/>
          <w:szCs w:val="28"/>
        </w:rPr>
        <w:t>инвестиционная платформа</w:t>
      </w:r>
      <w:r w:rsidRPr="00060B38">
        <w:rPr>
          <w:sz w:val="28"/>
          <w:szCs w:val="28"/>
        </w:rPr>
        <w:t xml:space="preserve">, </w:t>
      </w:r>
      <w:r w:rsidR="009D623C">
        <w:rPr>
          <w:sz w:val="28"/>
          <w:szCs w:val="28"/>
        </w:rPr>
        <w:t>где единицей валюты выступает</w:t>
      </w:r>
      <w:r w:rsidRPr="00060B38">
        <w:rPr>
          <w:sz w:val="28"/>
          <w:szCs w:val="28"/>
        </w:rPr>
        <w:t xml:space="preserve"> крипто-ценность </w:t>
      </w:r>
      <w:proofErr w:type="spellStart"/>
      <w:r w:rsidRPr="00060B38">
        <w:rPr>
          <w:sz w:val="28"/>
          <w:szCs w:val="28"/>
        </w:rPr>
        <w:t>Bitbon</w:t>
      </w:r>
      <w:proofErr w:type="spellEnd"/>
      <w:r w:rsidRPr="00060B38">
        <w:rPr>
          <w:sz w:val="28"/>
          <w:szCs w:val="28"/>
        </w:rPr>
        <w:t xml:space="preserve">. </w:t>
      </w:r>
      <w:r w:rsidR="009D623C">
        <w:rPr>
          <w:sz w:val="28"/>
          <w:szCs w:val="28"/>
        </w:rPr>
        <w:t>Важнейшим аспектом</w:t>
      </w:r>
      <w:r w:rsidRPr="00060B38">
        <w:rPr>
          <w:sz w:val="28"/>
          <w:szCs w:val="28"/>
        </w:rPr>
        <w:t xml:space="preserve"> данной крипто-валюты является ее обеспеченность реальными активами, что в свою очередь говорит о формировании цены с учетом стоимости этих активов. Данная система имеет ряд преимуществ, одно из которых заключается в  многоуровневой верификаци</w:t>
      </w:r>
      <w:r w:rsidR="001C4660">
        <w:rPr>
          <w:sz w:val="28"/>
          <w:szCs w:val="28"/>
        </w:rPr>
        <w:t>и, позволяющей при необходимости отследить</w:t>
      </w:r>
      <w:r w:rsidRPr="00060B38">
        <w:rPr>
          <w:sz w:val="28"/>
          <w:szCs w:val="28"/>
        </w:rPr>
        <w:t xml:space="preserve"> </w:t>
      </w:r>
      <w:r w:rsidR="001C4660">
        <w:rPr>
          <w:sz w:val="28"/>
          <w:szCs w:val="28"/>
        </w:rPr>
        <w:t>транзакции с последующим определением личности пользователя</w:t>
      </w:r>
      <w:r w:rsidRPr="00C113EE">
        <w:rPr>
          <w:color w:val="222222"/>
          <w:sz w:val="28"/>
          <w:szCs w:val="28"/>
        </w:rPr>
        <w:t>.</w:t>
      </w:r>
      <w:r w:rsidR="00640A3A">
        <w:rPr>
          <w:color w:val="222222"/>
          <w:sz w:val="28"/>
          <w:szCs w:val="28"/>
        </w:rPr>
        <w:t xml:space="preserve"> </w:t>
      </w:r>
      <w:r w:rsidR="00BD7E03" w:rsidRPr="00086C3E">
        <w:rPr>
          <w:sz w:val="28"/>
          <w:szCs w:val="28"/>
        </w:rPr>
        <w:t xml:space="preserve">Также важно заметить, что </w:t>
      </w:r>
      <w:r w:rsidR="00086C3E">
        <w:rPr>
          <w:sz w:val="28"/>
          <w:szCs w:val="28"/>
        </w:rPr>
        <w:t>в</w:t>
      </w:r>
      <w:r w:rsidR="00BD7E03" w:rsidRPr="00086C3E">
        <w:rPr>
          <w:sz w:val="28"/>
          <w:szCs w:val="28"/>
        </w:rPr>
        <w:t xml:space="preserve">се транзакции в </w:t>
      </w:r>
      <w:r w:rsidR="001C4660">
        <w:rPr>
          <w:sz w:val="28"/>
          <w:szCs w:val="28"/>
        </w:rPr>
        <w:t>данной системе имеют следующие особенности, они являются</w:t>
      </w:r>
      <w:r w:rsidR="00BD7E03" w:rsidRPr="00086C3E">
        <w:rPr>
          <w:sz w:val="28"/>
          <w:szCs w:val="28"/>
        </w:rPr>
        <w:t xml:space="preserve"> </w:t>
      </w:r>
      <w:r w:rsidR="001C4660">
        <w:rPr>
          <w:sz w:val="28"/>
          <w:szCs w:val="28"/>
        </w:rPr>
        <w:t xml:space="preserve">мгновенными и безотзывными. Для обеспечения защиты владельцев в системе </w:t>
      </w:r>
      <w:proofErr w:type="spellStart"/>
      <w:r w:rsidR="001C4660">
        <w:rPr>
          <w:sz w:val="28"/>
          <w:szCs w:val="28"/>
          <w:lang w:val="en-US"/>
        </w:rPr>
        <w:t>Bitbon</w:t>
      </w:r>
      <w:proofErr w:type="spellEnd"/>
      <w:r w:rsidR="001C4660" w:rsidRPr="001C4660">
        <w:rPr>
          <w:sz w:val="28"/>
          <w:szCs w:val="28"/>
        </w:rPr>
        <w:t xml:space="preserve"> </w:t>
      </w:r>
      <w:r w:rsidR="00BD7E03" w:rsidRPr="00086C3E">
        <w:rPr>
          <w:sz w:val="28"/>
          <w:szCs w:val="28"/>
        </w:rPr>
        <w:t>реализованы алгоритмы многофакторн</w:t>
      </w:r>
      <w:r w:rsidR="001C4660">
        <w:rPr>
          <w:sz w:val="28"/>
          <w:szCs w:val="28"/>
        </w:rPr>
        <w:t>ой авторизации доступа к у</w:t>
      </w:r>
      <w:r w:rsidR="00BD7E03" w:rsidRPr="00086C3E">
        <w:rPr>
          <w:sz w:val="28"/>
          <w:szCs w:val="28"/>
        </w:rPr>
        <w:t>четной записи</w:t>
      </w:r>
      <w:r w:rsidR="001C4660">
        <w:rPr>
          <w:sz w:val="28"/>
          <w:szCs w:val="28"/>
        </w:rPr>
        <w:t>,  п</w:t>
      </w:r>
      <w:r w:rsidR="00BD7E03" w:rsidRPr="00086C3E">
        <w:rPr>
          <w:sz w:val="28"/>
          <w:szCs w:val="28"/>
        </w:rPr>
        <w:t>еречень</w:t>
      </w:r>
      <w:r w:rsidR="001C4660">
        <w:rPr>
          <w:sz w:val="28"/>
          <w:szCs w:val="28"/>
        </w:rPr>
        <w:t xml:space="preserve"> которых</w:t>
      </w:r>
      <w:r w:rsidR="00BD7E03" w:rsidRPr="00086C3E">
        <w:rPr>
          <w:sz w:val="28"/>
          <w:szCs w:val="28"/>
        </w:rPr>
        <w:t xml:space="preserve"> определяется </w:t>
      </w:r>
      <w:r w:rsidR="001C4660">
        <w:rPr>
          <w:sz w:val="28"/>
          <w:szCs w:val="28"/>
        </w:rPr>
        <w:t>п</w:t>
      </w:r>
      <w:r w:rsidR="00BD7E03" w:rsidRPr="00086C3E">
        <w:rPr>
          <w:sz w:val="28"/>
          <w:szCs w:val="28"/>
        </w:rPr>
        <w:t>ользователем</w:t>
      </w:r>
      <w:r w:rsidR="00086C3E">
        <w:rPr>
          <w:sz w:val="28"/>
          <w:szCs w:val="28"/>
        </w:rPr>
        <w:t>.</w:t>
      </w:r>
    </w:p>
    <w:p w:rsidR="00141D8E" w:rsidRPr="009017B5" w:rsidRDefault="00141D8E" w:rsidP="006E10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7B5">
        <w:rPr>
          <w:sz w:val="28"/>
          <w:szCs w:val="28"/>
        </w:rPr>
        <w:t>Приведем пример использования данной системы в реальной жизни, на строительство поликлиник из государственного бюджета</w:t>
      </w:r>
      <w:r w:rsidR="00640A3A">
        <w:rPr>
          <w:sz w:val="28"/>
          <w:szCs w:val="28"/>
        </w:rPr>
        <w:t xml:space="preserve"> </w:t>
      </w:r>
      <w:r w:rsidRPr="009017B5">
        <w:rPr>
          <w:sz w:val="28"/>
          <w:szCs w:val="28"/>
        </w:rPr>
        <w:t xml:space="preserve">была выделена определенная сумма средств в </w:t>
      </w:r>
      <w:proofErr w:type="spellStart"/>
      <w:r w:rsidRPr="009017B5">
        <w:rPr>
          <w:sz w:val="28"/>
          <w:szCs w:val="28"/>
        </w:rPr>
        <w:t>Bitbon</w:t>
      </w:r>
      <w:proofErr w:type="spellEnd"/>
      <w:r w:rsidRPr="009017B5">
        <w:rPr>
          <w:sz w:val="28"/>
          <w:szCs w:val="28"/>
        </w:rPr>
        <w:t xml:space="preserve">. Благодаря возможностям технологии </w:t>
      </w:r>
      <w:proofErr w:type="spellStart"/>
      <w:r w:rsidRPr="009017B5">
        <w:rPr>
          <w:sz w:val="28"/>
          <w:szCs w:val="28"/>
        </w:rPr>
        <w:t>блокчейн</w:t>
      </w:r>
      <w:proofErr w:type="spellEnd"/>
      <w:r w:rsidR="00640A3A">
        <w:rPr>
          <w:sz w:val="28"/>
          <w:szCs w:val="28"/>
        </w:rPr>
        <w:t xml:space="preserve"> </w:t>
      </w:r>
      <w:r w:rsidRPr="009017B5">
        <w:rPr>
          <w:sz w:val="28"/>
          <w:szCs w:val="28"/>
        </w:rPr>
        <w:t xml:space="preserve">вся информация о транзакции, </w:t>
      </w:r>
      <w:r w:rsidR="001C4660">
        <w:rPr>
          <w:sz w:val="28"/>
          <w:szCs w:val="28"/>
        </w:rPr>
        <w:t xml:space="preserve">включающая такие характеристики, как </w:t>
      </w:r>
      <w:r w:rsidR="003E0D4E">
        <w:rPr>
          <w:sz w:val="28"/>
          <w:szCs w:val="28"/>
        </w:rPr>
        <w:t>дата, время, предназначение средств и их сумма,</w:t>
      </w:r>
      <w:r w:rsidRPr="009017B5">
        <w:rPr>
          <w:sz w:val="28"/>
          <w:szCs w:val="28"/>
        </w:rPr>
        <w:t xml:space="preserve"> </w:t>
      </w:r>
      <w:r w:rsidR="003E0D4E">
        <w:rPr>
          <w:sz w:val="28"/>
          <w:szCs w:val="28"/>
        </w:rPr>
        <w:t>фиксируе</w:t>
      </w:r>
      <w:r w:rsidR="001C4660">
        <w:rPr>
          <w:sz w:val="28"/>
          <w:szCs w:val="28"/>
        </w:rPr>
        <w:t>тся в</w:t>
      </w:r>
      <w:r w:rsidRPr="009017B5">
        <w:rPr>
          <w:sz w:val="28"/>
          <w:szCs w:val="28"/>
        </w:rPr>
        <w:t xml:space="preserve"> </w:t>
      </w:r>
      <w:r w:rsidR="001C4660">
        <w:rPr>
          <w:sz w:val="28"/>
          <w:szCs w:val="28"/>
        </w:rPr>
        <w:t>с</w:t>
      </w:r>
      <w:r w:rsidRPr="009017B5">
        <w:rPr>
          <w:sz w:val="28"/>
          <w:szCs w:val="28"/>
        </w:rPr>
        <w:t xml:space="preserve">истеме. </w:t>
      </w:r>
      <w:r w:rsidR="003E0D4E">
        <w:rPr>
          <w:sz w:val="28"/>
          <w:szCs w:val="28"/>
        </w:rPr>
        <w:t>В дальнейшем выделенные на реализацию проекта средства перераспределяются в</w:t>
      </w:r>
      <w:r w:rsidRPr="009017B5">
        <w:rPr>
          <w:sz w:val="28"/>
          <w:szCs w:val="28"/>
        </w:rPr>
        <w:t xml:space="preserve"> установленном заранее объеме на электронные кошельки соответствующих ведомств,</w:t>
      </w:r>
      <w:r w:rsidR="003E0D4E">
        <w:rPr>
          <w:sz w:val="28"/>
          <w:szCs w:val="28"/>
        </w:rPr>
        <w:t xml:space="preserve"> уполномоченных выполнить установленные обязательства,</w:t>
      </w:r>
      <w:r w:rsidRPr="009017B5">
        <w:rPr>
          <w:sz w:val="28"/>
          <w:szCs w:val="28"/>
        </w:rPr>
        <w:t xml:space="preserve"> что в свою очередь также сохраняется в цепочке блоков со всеми деталями транзакции. Далее в </w:t>
      </w:r>
      <w:proofErr w:type="spellStart"/>
      <w:r w:rsidRPr="009017B5">
        <w:rPr>
          <w:sz w:val="28"/>
          <w:szCs w:val="28"/>
        </w:rPr>
        <w:t>блокчейне</w:t>
      </w:r>
      <w:proofErr w:type="spellEnd"/>
      <w:r w:rsidRPr="009017B5">
        <w:rPr>
          <w:sz w:val="28"/>
          <w:szCs w:val="28"/>
        </w:rPr>
        <w:t xml:space="preserve"> последуют блоки с информацией о передаче средств по различным каналам, например: закупк</w:t>
      </w:r>
      <w:r w:rsidR="007D7DAE">
        <w:rPr>
          <w:sz w:val="28"/>
          <w:szCs w:val="28"/>
        </w:rPr>
        <w:t>а</w:t>
      </w:r>
      <w:r w:rsidRPr="009017B5">
        <w:rPr>
          <w:sz w:val="28"/>
          <w:szCs w:val="28"/>
        </w:rPr>
        <w:t xml:space="preserve"> стройматериалов,</w:t>
      </w:r>
      <w:r w:rsidR="007D7DAE">
        <w:rPr>
          <w:sz w:val="28"/>
          <w:szCs w:val="28"/>
        </w:rPr>
        <w:t xml:space="preserve"> проектирование,</w:t>
      </w:r>
      <w:r w:rsidRPr="009017B5">
        <w:rPr>
          <w:sz w:val="28"/>
          <w:szCs w:val="28"/>
        </w:rPr>
        <w:t xml:space="preserve"> оплат</w:t>
      </w:r>
      <w:r w:rsidR="007D7DAE">
        <w:rPr>
          <w:sz w:val="28"/>
          <w:szCs w:val="28"/>
        </w:rPr>
        <w:t xml:space="preserve">а труда и т.д. Финансовые операции, произведенные на каждом этап </w:t>
      </w:r>
      <w:r w:rsidRPr="009017B5">
        <w:rPr>
          <w:sz w:val="28"/>
          <w:szCs w:val="28"/>
        </w:rPr>
        <w:t>строительств</w:t>
      </w:r>
      <w:r w:rsidR="007D7DAE">
        <w:rPr>
          <w:sz w:val="28"/>
          <w:szCs w:val="28"/>
        </w:rPr>
        <w:t>а</w:t>
      </w:r>
      <w:r w:rsidRPr="009017B5">
        <w:rPr>
          <w:sz w:val="28"/>
          <w:szCs w:val="28"/>
        </w:rPr>
        <w:t xml:space="preserve"> </w:t>
      </w:r>
      <w:r w:rsidR="00181DA3">
        <w:rPr>
          <w:sz w:val="28"/>
          <w:szCs w:val="28"/>
        </w:rPr>
        <w:t>поликлиники</w:t>
      </w:r>
      <w:r w:rsidR="007D7DAE">
        <w:rPr>
          <w:sz w:val="28"/>
          <w:szCs w:val="28"/>
        </w:rPr>
        <w:t>,</w:t>
      </w:r>
      <w:r w:rsidRPr="009017B5">
        <w:rPr>
          <w:sz w:val="28"/>
          <w:szCs w:val="28"/>
        </w:rPr>
        <w:t xml:space="preserve"> фиксир</w:t>
      </w:r>
      <w:r w:rsidR="007D7DAE">
        <w:rPr>
          <w:sz w:val="28"/>
          <w:szCs w:val="28"/>
        </w:rPr>
        <w:t>уются</w:t>
      </w:r>
      <w:r w:rsidRPr="009017B5">
        <w:rPr>
          <w:sz w:val="28"/>
          <w:szCs w:val="28"/>
        </w:rPr>
        <w:t xml:space="preserve"> в </w:t>
      </w:r>
      <w:r w:rsidR="00181DA3">
        <w:rPr>
          <w:sz w:val="28"/>
          <w:szCs w:val="28"/>
        </w:rPr>
        <w:t>с</w:t>
      </w:r>
      <w:r w:rsidRPr="009017B5">
        <w:rPr>
          <w:sz w:val="28"/>
          <w:szCs w:val="28"/>
        </w:rPr>
        <w:t>истеме с возможностью идентифи</w:t>
      </w:r>
      <w:r w:rsidR="007D7DAE">
        <w:rPr>
          <w:sz w:val="28"/>
          <w:szCs w:val="28"/>
        </w:rPr>
        <w:t xml:space="preserve">кации </w:t>
      </w:r>
      <w:r w:rsidRPr="009017B5">
        <w:rPr>
          <w:sz w:val="28"/>
          <w:szCs w:val="28"/>
        </w:rPr>
        <w:t>личност</w:t>
      </w:r>
      <w:r w:rsidR="007D7DAE">
        <w:rPr>
          <w:sz w:val="28"/>
          <w:szCs w:val="28"/>
        </w:rPr>
        <w:t>и</w:t>
      </w:r>
      <w:r w:rsidRPr="009017B5">
        <w:rPr>
          <w:sz w:val="28"/>
          <w:szCs w:val="28"/>
        </w:rPr>
        <w:t xml:space="preserve"> отправителя и получателя средств. Если </w:t>
      </w:r>
      <w:r w:rsidR="00521082">
        <w:rPr>
          <w:sz w:val="28"/>
          <w:szCs w:val="28"/>
        </w:rPr>
        <w:t>произойдет не санкционированный перевод денег с одного кошелька на другой, то</w:t>
      </w:r>
      <w:r w:rsidRPr="009017B5">
        <w:rPr>
          <w:sz w:val="28"/>
          <w:szCs w:val="28"/>
        </w:rPr>
        <w:t xml:space="preserve"> в распределенном реестре появится новый блок</w:t>
      </w:r>
      <w:r w:rsidR="00521082">
        <w:rPr>
          <w:sz w:val="28"/>
          <w:szCs w:val="28"/>
        </w:rPr>
        <w:t>, в котором будут отображены</w:t>
      </w:r>
      <w:r w:rsidRPr="009017B5">
        <w:rPr>
          <w:sz w:val="28"/>
          <w:szCs w:val="28"/>
        </w:rPr>
        <w:t xml:space="preserve"> </w:t>
      </w:r>
      <w:r w:rsidR="00521082">
        <w:rPr>
          <w:sz w:val="28"/>
          <w:szCs w:val="28"/>
        </w:rPr>
        <w:t>все</w:t>
      </w:r>
      <w:r w:rsidRPr="009017B5">
        <w:rPr>
          <w:sz w:val="28"/>
          <w:szCs w:val="28"/>
        </w:rPr>
        <w:t xml:space="preserve"> данны</w:t>
      </w:r>
      <w:r w:rsidR="00521082">
        <w:rPr>
          <w:sz w:val="28"/>
          <w:szCs w:val="28"/>
        </w:rPr>
        <w:t>е</w:t>
      </w:r>
      <w:r w:rsidRPr="009017B5">
        <w:rPr>
          <w:sz w:val="28"/>
          <w:szCs w:val="28"/>
        </w:rPr>
        <w:t xml:space="preserve"> об этой </w:t>
      </w:r>
      <w:r w:rsidR="00181DA3">
        <w:rPr>
          <w:sz w:val="28"/>
          <w:szCs w:val="28"/>
        </w:rPr>
        <w:t>транзакции</w:t>
      </w:r>
      <w:r w:rsidRPr="009017B5">
        <w:rPr>
          <w:sz w:val="28"/>
          <w:szCs w:val="28"/>
        </w:rPr>
        <w:t xml:space="preserve">. Благодаря </w:t>
      </w:r>
      <w:r w:rsidR="00181DA3">
        <w:rPr>
          <w:sz w:val="28"/>
          <w:szCs w:val="28"/>
        </w:rPr>
        <w:t xml:space="preserve">принципам работы </w:t>
      </w:r>
      <w:r w:rsidR="00181DA3">
        <w:rPr>
          <w:sz w:val="28"/>
          <w:szCs w:val="28"/>
        </w:rPr>
        <w:lastRenderedPageBreak/>
        <w:t xml:space="preserve">технологии </w:t>
      </w:r>
      <w:proofErr w:type="spellStart"/>
      <w:r w:rsidR="00181DA3">
        <w:rPr>
          <w:sz w:val="28"/>
          <w:szCs w:val="28"/>
        </w:rPr>
        <w:t>блокчейн</w:t>
      </w:r>
      <w:proofErr w:type="spellEnd"/>
      <w:r w:rsidR="00181DA3">
        <w:rPr>
          <w:sz w:val="28"/>
          <w:szCs w:val="28"/>
        </w:rPr>
        <w:t xml:space="preserve"> информацию</w:t>
      </w:r>
      <w:r w:rsidRPr="009017B5">
        <w:rPr>
          <w:sz w:val="28"/>
          <w:szCs w:val="28"/>
        </w:rPr>
        <w:t xml:space="preserve"> невозможно будет изменить или удалить, а отсутствие анонимности позволит идентифицировать </w:t>
      </w:r>
      <w:r w:rsidR="00C922D8">
        <w:rPr>
          <w:sz w:val="28"/>
          <w:szCs w:val="28"/>
        </w:rPr>
        <w:t>злоумышленников</w:t>
      </w:r>
      <w:r w:rsidRPr="009017B5">
        <w:rPr>
          <w:sz w:val="28"/>
          <w:szCs w:val="28"/>
        </w:rPr>
        <w:t>.</w:t>
      </w:r>
    </w:p>
    <w:p w:rsidR="00141D8E" w:rsidRDefault="00141D8E" w:rsidP="006E10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7B5">
        <w:rPr>
          <w:sz w:val="28"/>
          <w:szCs w:val="28"/>
        </w:rPr>
        <w:t xml:space="preserve">Таким образом, даже на самом простом примере можно увидеть, что логика работы </w:t>
      </w:r>
      <w:r w:rsidR="00181DA3">
        <w:rPr>
          <w:sz w:val="28"/>
          <w:szCs w:val="28"/>
        </w:rPr>
        <w:t>с</w:t>
      </w:r>
      <w:r w:rsidRPr="009017B5">
        <w:rPr>
          <w:sz w:val="28"/>
          <w:szCs w:val="28"/>
        </w:rPr>
        <w:t xml:space="preserve">истемы </w:t>
      </w:r>
      <w:proofErr w:type="spellStart"/>
      <w:r w:rsidRPr="009017B5">
        <w:rPr>
          <w:sz w:val="28"/>
          <w:szCs w:val="28"/>
        </w:rPr>
        <w:t>Bitbon</w:t>
      </w:r>
      <w:proofErr w:type="spellEnd"/>
      <w:r w:rsidRPr="009017B5">
        <w:rPr>
          <w:sz w:val="28"/>
          <w:szCs w:val="28"/>
        </w:rPr>
        <w:t xml:space="preserve"> исключает возможность неправомерной </w:t>
      </w:r>
      <w:bookmarkStart w:id="0" w:name="_GoBack"/>
      <w:bookmarkEnd w:id="0"/>
      <w:r w:rsidRPr="009017B5">
        <w:rPr>
          <w:sz w:val="28"/>
          <w:szCs w:val="28"/>
        </w:rPr>
        <w:t xml:space="preserve">деятельности и делает ее эффективным инструментом </w:t>
      </w:r>
      <w:r w:rsidR="00AF6CBC">
        <w:rPr>
          <w:sz w:val="28"/>
          <w:szCs w:val="28"/>
        </w:rPr>
        <w:t xml:space="preserve">по реализации программ и проектов, а также </w:t>
      </w:r>
      <w:r w:rsidRPr="009017B5">
        <w:rPr>
          <w:sz w:val="28"/>
          <w:szCs w:val="28"/>
        </w:rPr>
        <w:t>в борьбе с коррупцией.</w:t>
      </w:r>
      <w:r w:rsidR="0001257D" w:rsidRPr="009017B5">
        <w:rPr>
          <w:sz w:val="28"/>
          <w:szCs w:val="28"/>
        </w:rPr>
        <w:t xml:space="preserve"> </w:t>
      </w:r>
      <w:proofErr w:type="gramStart"/>
      <w:r w:rsidR="0001257D" w:rsidRPr="009017B5">
        <w:rPr>
          <w:sz w:val="28"/>
          <w:szCs w:val="28"/>
        </w:rPr>
        <w:t>А значит и реализация данной технологии в государственном аппарате управления уже не смотрится такой фантастичной</w:t>
      </w:r>
      <w:r w:rsidR="00DC299E" w:rsidRPr="009017B5">
        <w:rPr>
          <w:sz w:val="28"/>
          <w:szCs w:val="28"/>
        </w:rPr>
        <w:t xml:space="preserve"> и может быть вполне работоспособной</w:t>
      </w:r>
      <w:r w:rsidR="0001257D" w:rsidRPr="009017B5">
        <w:rPr>
          <w:sz w:val="28"/>
          <w:szCs w:val="28"/>
        </w:rPr>
        <w:t>,</w:t>
      </w:r>
      <w:r w:rsidR="00640A3A">
        <w:rPr>
          <w:sz w:val="28"/>
          <w:szCs w:val="28"/>
        </w:rPr>
        <w:t xml:space="preserve"> </w:t>
      </w:r>
      <w:r w:rsidR="00DC299E" w:rsidRPr="009017B5">
        <w:rPr>
          <w:sz w:val="28"/>
          <w:szCs w:val="28"/>
        </w:rPr>
        <w:t>не смотря на то, что</w:t>
      </w:r>
      <w:r w:rsidR="0001257D" w:rsidRPr="009017B5">
        <w:rPr>
          <w:sz w:val="28"/>
          <w:szCs w:val="28"/>
        </w:rPr>
        <w:t xml:space="preserve">, </w:t>
      </w:r>
      <w:r w:rsidR="00DC299E" w:rsidRPr="009017B5">
        <w:rPr>
          <w:sz w:val="28"/>
          <w:szCs w:val="28"/>
        </w:rPr>
        <w:t xml:space="preserve"> сама система </w:t>
      </w:r>
      <w:r w:rsidR="0001257D" w:rsidRPr="009017B5">
        <w:rPr>
          <w:sz w:val="28"/>
          <w:szCs w:val="28"/>
        </w:rPr>
        <w:t>“</w:t>
      </w:r>
      <w:proofErr w:type="spellStart"/>
      <w:r w:rsidR="0001257D" w:rsidRPr="009017B5">
        <w:rPr>
          <w:sz w:val="28"/>
          <w:szCs w:val="28"/>
        </w:rPr>
        <w:t>блокчейн</w:t>
      </w:r>
      <w:proofErr w:type="spellEnd"/>
      <w:r w:rsidR="0001257D" w:rsidRPr="009017B5">
        <w:rPr>
          <w:sz w:val="28"/>
          <w:szCs w:val="28"/>
        </w:rPr>
        <w:t xml:space="preserve">” еще относительно молодая разработка и только начинает свой путь развития, но при </w:t>
      </w:r>
      <w:r w:rsidR="00DC299E" w:rsidRPr="009017B5">
        <w:rPr>
          <w:sz w:val="28"/>
          <w:szCs w:val="28"/>
        </w:rPr>
        <w:t xml:space="preserve">государственной заинтересованности и научно обоснованном </w:t>
      </w:r>
      <w:r w:rsidR="0001257D" w:rsidRPr="009017B5">
        <w:rPr>
          <w:sz w:val="28"/>
          <w:szCs w:val="28"/>
        </w:rPr>
        <w:t>подходе она имеет все перспективы на реализацию, особенно, в борьбе с  такой глобальной проблемой как</w:t>
      </w:r>
      <w:proofErr w:type="gramEnd"/>
      <w:r w:rsidR="0001257D" w:rsidRPr="009017B5">
        <w:rPr>
          <w:sz w:val="28"/>
          <w:szCs w:val="28"/>
        </w:rPr>
        <w:t xml:space="preserve"> коррупция.</w:t>
      </w:r>
    </w:p>
    <w:p w:rsidR="00771FE4" w:rsidRPr="009017B5" w:rsidRDefault="00771FE4" w:rsidP="00771F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71FE4" w:rsidRPr="00771FE4" w:rsidRDefault="00771FE4" w:rsidP="00771F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FE4">
        <w:rPr>
          <w:rFonts w:ascii="Times New Roman" w:hAnsi="Times New Roman" w:cs="Times New Roman"/>
          <w:sz w:val="28"/>
          <w:szCs w:val="28"/>
        </w:rPr>
        <w:t>Список используемых источников информации</w:t>
      </w:r>
    </w:p>
    <w:p w:rsidR="00141D8E" w:rsidRPr="009D623C" w:rsidRDefault="00AD69F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1257D" w:rsidRPr="009D623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25.12.2008 № 273-ФЗ «О противодействии коррупции»</w:t>
      </w:r>
    </w:p>
    <w:p w:rsidR="00140F39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140F39" w:rsidRPr="009D623C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>Безпалов</w:t>
      </w:r>
      <w:proofErr w:type="spellEnd"/>
      <w:r w:rsidR="00140F39" w:rsidRPr="009D623C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 xml:space="preserve"> В.В., Федюнин Д.В., </w:t>
      </w:r>
      <w:proofErr w:type="spellStart"/>
      <w:r w:rsidR="00140F39" w:rsidRPr="009D623C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>Лочан</w:t>
      </w:r>
      <w:proofErr w:type="spellEnd"/>
      <w:r w:rsidR="00640A3A" w:rsidRPr="009D623C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 xml:space="preserve"> </w:t>
      </w:r>
      <w:proofErr w:type="spellStart"/>
      <w:r w:rsidR="00140F39" w:rsidRPr="009D623C">
        <w:rPr>
          <w:rFonts w:ascii="Times New Roman" w:hAnsi="Times New Roman" w:cs="Times New Roman"/>
          <w:iCs/>
          <w:sz w:val="28"/>
          <w:szCs w:val="28"/>
          <w:shd w:val="clear" w:color="auto" w:fill="F5F5F5"/>
        </w:rPr>
        <w:t>С.А</w:t>
      </w:r>
      <w:r w:rsidR="00140F39" w:rsidRPr="009D623C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.</w:t>
      </w:r>
      <w:hyperlink r:id="rId17" w:history="1">
        <w:r w:rsidR="00140F39" w:rsidRPr="009D623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5F5F5"/>
          </w:rPr>
          <w:t>Организационный</w:t>
        </w:r>
        <w:proofErr w:type="spellEnd"/>
        <w:r w:rsidR="00140F39" w:rsidRPr="009D623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5F5F5"/>
          </w:rPr>
          <w:t xml:space="preserve"> механизм инновационного развития региональных промышленных комплексов</w:t>
        </w:r>
      </w:hyperlink>
      <w:r w:rsidR="00140F39" w:rsidRPr="009D623C">
        <w:rPr>
          <w:rFonts w:ascii="Times New Roman" w:hAnsi="Times New Roman" w:cs="Times New Roman"/>
          <w:sz w:val="28"/>
          <w:szCs w:val="28"/>
        </w:rPr>
        <w:t xml:space="preserve">/ </w:t>
      </w:r>
      <w:hyperlink r:id="rId18" w:history="1">
        <w:r w:rsidR="00140F39" w:rsidRPr="009D62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Управление экономическими системами: электронный научный журнал</w:t>
        </w:r>
      </w:hyperlink>
      <w:r w:rsidR="00140F39" w:rsidRPr="009D623C">
        <w:rPr>
          <w:rFonts w:ascii="Times New Roman" w:hAnsi="Times New Roman" w:cs="Times New Roman"/>
          <w:sz w:val="28"/>
          <w:szCs w:val="28"/>
          <w:shd w:val="clear" w:color="auto" w:fill="F5F5F5"/>
        </w:rPr>
        <w:t>. 2019. </w:t>
      </w:r>
      <w:hyperlink r:id="rId19" w:history="1">
        <w:r w:rsidR="00140F39" w:rsidRPr="009D62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№ 2 (120)</w:t>
        </w:r>
      </w:hyperlink>
      <w:r w:rsidR="00140F39" w:rsidRPr="009D623C">
        <w:rPr>
          <w:rFonts w:ascii="Times New Roman" w:hAnsi="Times New Roman" w:cs="Times New Roman"/>
          <w:sz w:val="28"/>
          <w:szCs w:val="28"/>
          <w:shd w:val="clear" w:color="auto" w:fill="F5F5F5"/>
        </w:rPr>
        <w:t>. С. 25.</w:t>
      </w:r>
    </w:p>
    <w:p w:rsidR="00C113EE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3C">
        <w:rPr>
          <w:rFonts w:ascii="Times New Roman" w:hAnsi="Times New Roman" w:cs="Times New Roman"/>
          <w:sz w:val="28"/>
          <w:szCs w:val="28"/>
        </w:rPr>
        <w:t>3</w:t>
      </w:r>
      <w:r w:rsidR="00AD69F5" w:rsidRPr="009D623C">
        <w:rPr>
          <w:rFonts w:ascii="Times New Roman" w:hAnsi="Times New Roman" w:cs="Times New Roman"/>
          <w:sz w:val="28"/>
          <w:szCs w:val="28"/>
        </w:rPr>
        <w:t xml:space="preserve">. </w:t>
      </w:r>
      <w:r w:rsidR="00C113EE" w:rsidRPr="009D623C">
        <w:rPr>
          <w:rFonts w:ascii="Times New Roman" w:hAnsi="Times New Roman" w:cs="Times New Roman"/>
          <w:sz w:val="28"/>
          <w:szCs w:val="28"/>
        </w:rPr>
        <w:t>Генеральная прокуратура Российской Федерации, портал правовой статистики</w:t>
      </w:r>
      <w:r w:rsidR="005E0F55" w:rsidRPr="009D623C">
        <w:rPr>
          <w:rFonts w:ascii="Times New Roman" w:hAnsi="Times New Roman" w:cs="Times New Roman"/>
          <w:sz w:val="28"/>
          <w:szCs w:val="28"/>
        </w:rPr>
        <w:t xml:space="preserve">// [Электронный ресурс]. Режим </w:t>
      </w:r>
      <w:proofErr w:type="spellStart"/>
      <w:r w:rsidR="005E0F55" w:rsidRPr="009D623C">
        <w:rPr>
          <w:rFonts w:ascii="Times New Roman" w:hAnsi="Times New Roman" w:cs="Times New Roman"/>
          <w:sz w:val="28"/>
          <w:szCs w:val="28"/>
        </w:rPr>
        <w:t>доступа:</w:t>
      </w:r>
      <w:hyperlink r:id="rId20" w:history="1">
        <w:r w:rsidR="005E0F55" w:rsidRPr="009D623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5E0F55" w:rsidRPr="009D623C">
          <w:rPr>
            <w:rStyle w:val="a5"/>
            <w:rFonts w:ascii="Times New Roman" w:hAnsi="Times New Roman" w:cs="Times New Roman"/>
            <w:sz w:val="28"/>
            <w:szCs w:val="28"/>
          </w:rPr>
          <w:t>://crimestat.ru/</w:t>
        </w:r>
      </w:hyperlink>
      <w:r w:rsidR="005E0F55" w:rsidRPr="009D623C">
        <w:rPr>
          <w:rFonts w:ascii="Times New Roman" w:hAnsi="Times New Roman" w:cs="Times New Roman"/>
          <w:sz w:val="28"/>
          <w:szCs w:val="28"/>
        </w:rPr>
        <w:t>(дата обращения:01.06.2019).</w:t>
      </w:r>
    </w:p>
    <w:p w:rsidR="00E83755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3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D623C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Pr="009D623C">
        <w:rPr>
          <w:rFonts w:ascii="Times New Roman" w:hAnsi="Times New Roman" w:cs="Times New Roman"/>
          <w:sz w:val="28"/>
          <w:szCs w:val="28"/>
        </w:rPr>
        <w:t xml:space="preserve">, Н.В. Основные направления государственной политики Российской федерации в области противодействия коррупции / Н.В, </w:t>
      </w:r>
      <w:proofErr w:type="spellStart"/>
      <w:r w:rsidRPr="009D623C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Pr="009D623C">
        <w:rPr>
          <w:rFonts w:ascii="Times New Roman" w:hAnsi="Times New Roman" w:cs="Times New Roman"/>
          <w:sz w:val="28"/>
          <w:szCs w:val="28"/>
        </w:rPr>
        <w:t>// Право и современные государства. 2015 № 2. С. 88-93.</w:t>
      </w:r>
    </w:p>
    <w:p w:rsidR="00AD69F5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3C">
        <w:rPr>
          <w:rFonts w:ascii="Times New Roman" w:hAnsi="Times New Roman" w:cs="Times New Roman"/>
          <w:sz w:val="28"/>
          <w:szCs w:val="28"/>
        </w:rPr>
        <w:t>5</w:t>
      </w:r>
      <w:r w:rsidR="00AD69F5" w:rsidRPr="009D623C">
        <w:rPr>
          <w:rFonts w:ascii="Times New Roman" w:hAnsi="Times New Roman" w:cs="Times New Roman"/>
          <w:sz w:val="28"/>
          <w:szCs w:val="28"/>
        </w:rPr>
        <w:t xml:space="preserve">. Молотков, С.Н. Об ограничениях, связанных с прохождением гражданской и муниципальной службы в целях противодействия коррупции / С.Н. Молотков, Ю.Н. Трифонов // электронный научный журнал “Современное </w:t>
      </w:r>
      <w:r w:rsidR="00AD69F5" w:rsidRPr="009D623C">
        <w:rPr>
          <w:rFonts w:ascii="Times New Roman" w:hAnsi="Times New Roman" w:cs="Times New Roman"/>
          <w:sz w:val="28"/>
          <w:szCs w:val="28"/>
        </w:rPr>
        <w:lastRenderedPageBreak/>
        <w:t xml:space="preserve">общество и власть”.2016. № 1 (7). С. 108-118. 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D69F5" w:rsidRPr="009D623C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gmana</w:t>
        </w:r>
        <w:proofErr w:type="spellEnd"/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gement</w:t>
        </w:r>
        <w:proofErr w:type="spellEnd"/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D69F5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AD69F5" w:rsidRPr="009D623C">
        <w:rPr>
          <w:rFonts w:ascii="Times New Roman" w:hAnsi="Times New Roman" w:cs="Times New Roman"/>
          <w:sz w:val="28"/>
          <w:szCs w:val="28"/>
        </w:rPr>
        <w:t>.</w:t>
      </w:r>
      <w:r w:rsidR="005E0F55" w:rsidRPr="009D62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0F55" w:rsidRPr="009D623C">
        <w:rPr>
          <w:rFonts w:ascii="Times New Roman" w:hAnsi="Times New Roman" w:cs="Times New Roman"/>
          <w:sz w:val="28"/>
          <w:szCs w:val="28"/>
        </w:rPr>
        <w:t>дата обращения:01.06.2019).</w:t>
      </w:r>
    </w:p>
    <w:p w:rsidR="00AD69F5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23C">
        <w:rPr>
          <w:rFonts w:ascii="Times New Roman" w:hAnsi="Times New Roman" w:cs="Times New Roman"/>
          <w:sz w:val="28"/>
          <w:szCs w:val="28"/>
        </w:rPr>
        <w:t>6</w:t>
      </w:r>
      <w:r w:rsidR="00AD69F5" w:rsidRPr="009D623C">
        <w:rPr>
          <w:rFonts w:ascii="Times New Roman" w:hAnsi="Times New Roman" w:cs="Times New Roman"/>
          <w:sz w:val="28"/>
          <w:szCs w:val="28"/>
        </w:rPr>
        <w:t>. Заседание Совета при Президенте РФ по противодействию коррупции 26 января 2016 года // [Электронный ресурс]. Режим доступа: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D69F5" w:rsidRPr="009D623C">
        <w:rPr>
          <w:rFonts w:ascii="Times New Roman" w:hAnsi="Times New Roman" w:cs="Times New Roman"/>
          <w:sz w:val="28"/>
          <w:szCs w:val="28"/>
        </w:rPr>
        <w:t>://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kremlin</w:t>
      </w:r>
      <w:r w:rsidR="00AD69F5" w:rsidRPr="009D62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69F5" w:rsidRPr="009D623C">
        <w:rPr>
          <w:rFonts w:ascii="Times New Roman" w:hAnsi="Times New Roman" w:cs="Times New Roman"/>
          <w:sz w:val="28"/>
          <w:szCs w:val="28"/>
        </w:rPr>
        <w:t>/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="00AD69F5" w:rsidRPr="009D623C">
        <w:rPr>
          <w:rFonts w:ascii="Times New Roman" w:hAnsi="Times New Roman" w:cs="Times New Roman"/>
          <w:sz w:val="28"/>
          <w:szCs w:val="28"/>
        </w:rPr>
        <w:t>/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councils</w:t>
      </w:r>
      <w:r w:rsidR="00AD69F5" w:rsidRPr="009D623C">
        <w:rPr>
          <w:rFonts w:ascii="Times New Roman" w:hAnsi="Times New Roman" w:cs="Times New Roman"/>
          <w:sz w:val="28"/>
          <w:szCs w:val="28"/>
        </w:rPr>
        <w:t>/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AD69F5" w:rsidRPr="009D623C">
        <w:rPr>
          <w:rFonts w:ascii="Times New Roman" w:hAnsi="Times New Roman" w:cs="Times New Roman"/>
          <w:sz w:val="28"/>
          <w:szCs w:val="28"/>
        </w:rPr>
        <w:t>-</w:t>
      </w:r>
      <w:r w:rsidR="00AD69F5" w:rsidRPr="009D623C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AD69F5" w:rsidRPr="009D623C">
        <w:rPr>
          <w:rFonts w:ascii="Times New Roman" w:hAnsi="Times New Roman" w:cs="Times New Roman"/>
          <w:sz w:val="28"/>
          <w:szCs w:val="28"/>
        </w:rPr>
        <w:t>/12/51209 (дата обращения:01.06.2019).</w:t>
      </w:r>
    </w:p>
    <w:p w:rsidR="0001257D" w:rsidRPr="009D623C" w:rsidRDefault="00E83755" w:rsidP="009D62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</w:pPr>
      <w:r w:rsidRPr="009D623C">
        <w:rPr>
          <w:rFonts w:ascii="Times New Roman" w:hAnsi="Times New Roman" w:cs="Times New Roman"/>
          <w:sz w:val="28"/>
          <w:szCs w:val="28"/>
        </w:rPr>
        <w:t>7</w:t>
      </w:r>
      <w:r w:rsidR="00D80EAA" w:rsidRPr="009D623C">
        <w:rPr>
          <w:rFonts w:ascii="Times New Roman" w:hAnsi="Times New Roman" w:cs="Times New Roman"/>
          <w:sz w:val="28"/>
          <w:szCs w:val="28"/>
        </w:rPr>
        <w:t xml:space="preserve">. Миронов, Е. </w:t>
      </w:r>
      <w:proofErr w:type="spellStart"/>
      <w:r w:rsidR="00D80EAA" w:rsidRPr="009D623C">
        <w:rPr>
          <w:rFonts w:ascii="Times New Roman" w:hAnsi="Times New Roman" w:cs="Times New Roman"/>
          <w:color w:val="111111"/>
          <w:sz w:val="28"/>
          <w:szCs w:val="28"/>
        </w:rPr>
        <w:t>Блокчейн</w:t>
      </w:r>
      <w:proofErr w:type="spellEnd"/>
      <w:r w:rsidR="00640A3A" w:rsidRPr="009D623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D80EAA" w:rsidRPr="009D623C">
        <w:rPr>
          <w:rFonts w:ascii="Times New Roman" w:hAnsi="Times New Roman" w:cs="Times New Roman"/>
          <w:color w:val="111111"/>
          <w:sz w:val="28"/>
          <w:szCs w:val="28"/>
        </w:rPr>
        <w:t>vs</w:t>
      </w:r>
      <w:proofErr w:type="spellEnd"/>
      <w:r w:rsidR="00D80EAA" w:rsidRPr="009D623C">
        <w:rPr>
          <w:rFonts w:ascii="Times New Roman" w:hAnsi="Times New Roman" w:cs="Times New Roman"/>
          <w:color w:val="111111"/>
          <w:sz w:val="28"/>
          <w:szCs w:val="28"/>
        </w:rPr>
        <w:t xml:space="preserve"> коррупция: новые технологии для решения старых проблем. 27.09.2018 // </w:t>
      </w:r>
      <w:r w:rsidR="00D80EAA" w:rsidRPr="009D623C">
        <w:rPr>
          <w:rFonts w:ascii="Times New Roman" w:hAnsi="Times New Roman" w:cs="Times New Roman"/>
          <w:sz w:val="28"/>
          <w:szCs w:val="28"/>
        </w:rPr>
        <w:t>[Электронный ресурс]. Режим</w:t>
      </w:r>
      <w:r w:rsidR="00D80EAA" w:rsidRPr="009D6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EAA" w:rsidRPr="009D623C">
        <w:rPr>
          <w:rFonts w:ascii="Times New Roman" w:hAnsi="Times New Roman" w:cs="Times New Roman"/>
          <w:sz w:val="28"/>
          <w:szCs w:val="28"/>
        </w:rPr>
        <w:t>доступа</w:t>
      </w:r>
      <w:r w:rsidR="00D80EAA" w:rsidRPr="009D623C">
        <w:rPr>
          <w:rFonts w:ascii="Times New Roman" w:hAnsi="Times New Roman" w:cs="Times New Roman"/>
          <w:sz w:val="28"/>
          <w:szCs w:val="28"/>
          <w:lang w:val="en-US"/>
        </w:rPr>
        <w:t>:</w:t>
      </w:r>
      <w:hyperlink r:id="rId22" w:history="1"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https://bitcoinme.ru/news/crypto/blokchejn-vs-korrupciya-novye-t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exnologii-dlya-resheniya-staryx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problem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doing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wpcron</w:t>
        </w:r>
        <w:proofErr w:type="spellEnd"/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1559347974.</w:t>
        </w:r>
        <w:r w:rsidR="00640A3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D80EAA" w:rsidRPr="009D623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8973860740661621093750</w:t>
        </w:r>
      </w:hyperlink>
    </w:p>
    <w:sectPr w:rsidR="0001257D" w:rsidRPr="009D623C" w:rsidSect="00237219">
      <w:footerReference w:type="default" r:id="rId23"/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3A" w:rsidRDefault="00AA363A" w:rsidP="00F406C4">
      <w:pPr>
        <w:spacing w:after="0" w:line="240" w:lineRule="auto"/>
      </w:pPr>
      <w:r>
        <w:separator/>
      </w:r>
    </w:p>
  </w:endnote>
  <w:endnote w:type="continuationSeparator" w:id="0">
    <w:p w:rsidR="00AA363A" w:rsidRDefault="00AA363A" w:rsidP="00F4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95435"/>
      <w:docPartObj>
        <w:docPartGallery w:val="Page Numbers (Bottom of Page)"/>
        <w:docPartUnique/>
      </w:docPartObj>
    </w:sdtPr>
    <w:sdtEndPr/>
    <w:sdtContent>
      <w:p w:rsidR="009C1528" w:rsidRDefault="009051CF">
        <w:pPr>
          <w:pStyle w:val="af3"/>
          <w:jc w:val="center"/>
        </w:pPr>
        <w:r>
          <w:fldChar w:fldCharType="begin"/>
        </w:r>
        <w:r w:rsidR="00D91D0D">
          <w:instrText>PAGE   \* MERGEFORMAT</w:instrText>
        </w:r>
        <w:r>
          <w:fldChar w:fldCharType="separate"/>
        </w:r>
        <w:r w:rsidR="00C922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C1528" w:rsidRDefault="009C152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3A" w:rsidRDefault="00AA363A" w:rsidP="00F406C4">
      <w:pPr>
        <w:spacing w:after="0" w:line="240" w:lineRule="auto"/>
      </w:pPr>
      <w:r>
        <w:separator/>
      </w:r>
    </w:p>
  </w:footnote>
  <w:footnote w:type="continuationSeparator" w:id="0">
    <w:p w:rsidR="00AA363A" w:rsidRDefault="00AA363A" w:rsidP="00F4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4AD5"/>
    <w:multiLevelType w:val="hybridMultilevel"/>
    <w:tmpl w:val="091CD1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B88611E"/>
    <w:multiLevelType w:val="hybridMultilevel"/>
    <w:tmpl w:val="FE747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F911C7"/>
    <w:multiLevelType w:val="hybridMultilevel"/>
    <w:tmpl w:val="77B8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78490E"/>
    <w:multiLevelType w:val="hybridMultilevel"/>
    <w:tmpl w:val="91248FD4"/>
    <w:lvl w:ilvl="0" w:tplc="EF3C4E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7D045F"/>
    <w:multiLevelType w:val="hybridMultilevel"/>
    <w:tmpl w:val="2FCE5144"/>
    <w:lvl w:ilvl="0" w:tplc="0CF46C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20825C4"/>
    <w:multiLevelType w:val="hybridMultilevel"/>
    <w:tmpl w:val="21343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66469D"/>
    <w:multiLevelType w:val="hybridMultilevel"/>
    <w:tmpl w:val="6A76C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5B1894"/>
    <w:multiLevelType w:val="hybridMultilevel"/>
    <w:tmpl w:val="BEBE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5E"/>
    <w:rsid w:val="000033B3"/>
    <w:rsid w:val="00007732"/>
    <w:rsid w:val="00010CE2"/>
    <w:rsid w:val="0001257D"/>
    <w:rsid w:val="00015E7C"/>
    <w:rsid w:val="000215DB"/>
    <w:rsid w:val="00026F33"/>
    <w:rsid w:val="0003303C"/>
    <w:rsid w:val="00047DDE"/>
    <w:rsid w:val="00051CA3"/>
    <w:rsid w:val="00060B38"/>
    <w:rsid w:val="000662AC"/>
    <w:rsid w:val="00066EE2"/>
    <w:rsid w:val="00073867"/>
    <w:rsid w:val="00075FAE"/>
    <w:rsid w:val="0007661E"/>
    <w:rsid w:val="000826B7"/>
    <w:rsid w:val="00084484"/>
    <w:rsid w:val="00086C3E"/>
    <w:rsid w:val="00092945"/>
    <w:rsid w:val="00096730"/>
    <w:rsid w:val="000B25B3"/>
    <w:rsid w:val="000D6684"/>
    <w:rsid w:val="000E1260"/>
    <w:rsid w:val="000E202E"/>
    <w:rsid w:val="000E519E"/>
    <w:rsid w:val="000F68B0"/>
    <w:rsid w:val="000F6EF0"/>
    <w:rsid w:val="00100ED7"/>
    <w:rsid w:val="00111145"/>
    <w:rsid w:val="00111CFF"/>
    <w:rsid w:val="001174DF"/>
    <w:rsid w:val="0012583F"/>
    <w:rsid w:val="001264DA"/>
    <w:rsid w:val="001265E3"/>
    <w:rsid w:val="00140F39"/>
    <w:rsid w:val="00141D8E"/>
    <w:rsid w:val="00153E42"/>
    <w:rsid w:val="00162EAD"/>
    <w:rsid w:val="00181DA3"/>
    <w:rsid w:val="001900DE"/>
    <w:rsid w:val="001940BC"/>
    <w:rsid w:val="00194B6C"/>
    <w:rsid w:val="001C4660"/>
    <w:rsid w:val="001D32C3"/>
    <w:rsid w:val="0021367F"/>
    <w:rsid w:val="00217341"/>
    <w:rsid w:val="00223E93"/>
    <w:rsid w:val="0022505D"/>
    <w:rsid w:val="00226C3B"/>
    <w:rsid w:val="00230B9D"/>
    <w:rsid w:val="00237219"/>
    <w:rsid w:val="00257042"/>
    <w:rsid w:val="0028151B"/>
    <w:rsid w:val="00286DF1"/>
    <w:rsid w:val="002A60CE"/>
    <w:rsid w:val="002C6600"/>
    <w:rsid w:val="002D5714"/>
    <w:rsid w:val="002E2A3A"/>
    <w:rsid w:val="002E2A88"/>
    <w:rsid w:val="002E535D"/>
    <w:rsid w:val="002F26A7"/>
    <w:rsid w:val="00304A5E"/>
    <w:rsid w:val="003249FF"/>
    <w:rsid w:val="00356D83"/>
    <w:rsid w:val="00365E2C"/>
    <w:rsid w:val="003716FE"/>
    <w:rsid w:val="003868CF"/>
    <w:rsid w:val="00390349"/>
    <w:rsid w:val="0039052C"/>
    <w:rsid w:val="00391A80"/>
    <w:rsid w:val="00396FCB"/>
    <w:rsid w:val="003D5D44"/>
    <w:rsid w:val="003E0D4E"/>
    <w:rsid w:val="003F02DC"/>
    <w:rsid w:val="00407C6B"/>
    <w:rsid w:val="00423612"/>
    <w:rsid w:val="004243D8"/>
    <w:rsid w:val="00440843"/>
    <w:rsid w:val="00444C77"/>
    <w:rsid w:val="0046276C"/>
    <w:rsid w:val="00463BE8"/>
    <w:rsid w:val="00472D47"/>
    <w:rsid w:val="00474E81"/>
    <w:rsid w:val="004864F5"/>
    <w:rsid w:val="004B0E4B"/>
    <w:rsid w:val="004C083A"/>
    <w:rsid w:val="004C242A"/>
    <w:rsid w:val="004C3C1D"/>
    <w:rsid w:val="004C4C7D"/>
    <w:rsid w:val="004D46DA"/>
    <w:rsid w:val="004D5216"/>
    <w:rsid w:val="004F2404"/>
    <w:rsid w:val="004F3E89"/>
    <w:rsid w:val="00501AC8"/>
    <w:rsid w:val="00506324"/>
    <w:rsid w:val="00521082"/>
    <w:rsid w:val="005324C3"/>
    <w:rsid w:val="0053629E"/>
    <w:rsid w:val="00537044"/>
    <w:rsid w:val="00542D65"/>
    <w:rsid w:val="00554D8C"/>
    <w:rsid w:val="005623FE"/>
    <w:rsid w:val="0057190A"/>
    <w:rsid w:val="00582661"/>
    <w:rsid w:val="005914B0"/>
    <w:rsid w:val="005A5B2D"/>
    <w:rsid w:val="005B679F"/>
    <w:rsid w:val="005C349A"/>
    <w:rsid w:val="005E04CD"/>
    <w:rsid w:val="005E0F55"/>
    <w:rsid w:val="005E3282"/>
    <w:rsid w:val="005F25B0"/>
    <w:rsid w:val="006223C6"/>
    <w:rsid w:val="00640A3A"/>
    <w:rsid w:val="00673FFB"/>
    <w:rsid w:val="00677248"/>
    <w:rsid w:val="006967E8"/>
    <w:rsid w:val="006D684E"/>
    <w:rsid w:val="006D74EC"/>
    <w:rsid w:val="006E10AA"/>
    <w:rsid w:val="006E3285"/>
    <w:rsid w:val="007043E7"/>
    <w:rsid w:val="0070752F"/>
    <w:rsid w:val="0071564B"/>
    <w:rsid w:val="00716893"/>
    <w:rsid w:val="00724D3B"/>
    <w:rsid w:val="00727079"/>
    <w:rsid w:val="007279C0"/>
    <w:rsid w:val="00732BAA"/>
    <w:rsid w:val="00746731"/>
    <w:rsid w:val="00771FE4"/>
    <w:rsid w:val="007739B3"/>
    <w:rsid w:val="00780871"/>
    <w:rsid w:val="0079014F"/>
    <w:rsid w:val="007A30BD"/>
    <w:rsid w:val="007A4578"/>
    <w:rsid w:val="007A7AA2"/>
    <w:rsid w:val="007D7DAE"/>
    <w:rsid w:val="007E06D1"/>
    <w:rsid w:val="007E7490"/>
    <w:rsid w:val="007E7F71"/>
    <w:rsid w:val="00800E86"/>
    <w:rsid w:val="00803FC4"/>
    <w:rsid w:val="0081768A"/>
    <w:rsid w:val="008359A8"/>
    <w:rsid w:val="008400CE"/>
    <w:rsid w:val="0084446A"/>
    <w:rsid w:val="008613BF"/>
    <w:rsid w:val="008951D4"/>
    <w:rsid w:val="008A1A17"/>
    <w:rsid w:val="008A661E"/>
    <w:rsid w:val="008B6696"/>
    <w:rsid w:val="008E35E7"/>
    <w:rsid w:val="008E4AD4"/>
    <w:rsid w:val="008F45B3"/>
    <w:rsid w:val="009017B5"/>
    <w:rsid w:val="0090373D"/>
    <w:rsid w:val="009051CF"/>
    <w:rsid w:val="00923E40"/>
    <w:rsid w:val="009266B6"/>
    <w:rsid w:val="0092778A"/>
    <w:rsid w:val="00933329"/>
    <w:rsid w:val="0094585D"/>
    <w:rsid w:val="00947BFB"/>
    <w:rsid w:val="009738E3"/>
    <w:rsid w:val="00982613"/>
    <w:rsid w:val="00983E37"/>
    <w:rsid w:val="00986AA7"/>
    <w:rsid w:val="009A075F"/>
    <w:rsid w:val="009B5752"/>
    <w:rsid w:val="009B6BD7"/>
    <w:rsid w:val="009C1528"/>
    <w:rsid w:val="009D623C"/>
    <w:rsid w:val="009E0291"/>
    <w:rsid w:val="009E7648"/>
    <w:rsid w:val="00A02A83"/>
    <w:rsid w:val="00A03D22"/>
    <w:rsid w:val="00A1105E"/>
    <w:rsid w:val="00A164E8"/>
    <w:rsid w:val="00A21256"/>
    <w:rsid w:val="00A46A71"/>
    <w:rsid w:val="00A543D1"/>
    <w:rsid w:val="00A560EB"/>
    <w:rsid w:val="00A567E8"/>
    <w:rsid w:val="00A64C1F"/>
    <w:rsid w:val="00A67CAD"/>
    <w:rsid w:val="00AA363A"/>
    <w:rsid w:val="00AA48A3"/>
    <w:rsid w:val="00AB1E71"/>
    <w:rsid w:val="00AD22AD"/>
    <w:rsid w:val="00AD69F5"/>
    <w:rsid w:val="00AF1DDE"/>
    <w:rsid w:val="00AF6CBC"/>
    <w:rsid w:val="00B04210"/>
    <w:rsid w:val="00B10A88"/>
    <w:rsid w:val="00B13620"/>
    <w:rsid w:val="00B148F6"/>
    <w:rsid w:val="00B32123"/>
    <w:rsid w:val="00B5648A"/>
    <w:rsid w:val="00B84E48"/>
    <w:rsid w:val="00B942B5"/>
    <w:rsid w:val="00BB17A6"/>
    <w:rsid w:val="00BC1996"/>
    <w:rsid w:val="00BC368B"/>
    <w:rsid w:val="00BC52F5"/>
    <w:rsid w:val="00BD7E03"/>
    <w:rsid w:val="00BF3349"/>
    <w:rsid w:val="00C10460"/>
    <w:rsid w:val="00C113EE"/>
    <w:rsid w:val="00C121F3"/>
    <w:rsid w:val="00C20474"/>
    <w:rsid w:val="00C24631"/>
    <w:rsid w:val="00C32D79"/>
    <w:rsid w:val="00C3370D"/>
    <w:rsid w:val="00C46EED"/>
    <w:rsid w:val="00C64FCF"/>
    <w:rsid w:val="00C761FA"/>
    <w:rsid w:val="00C8452E"/>
    <w:rsid w:val="00C86911"/>
    <w:rsid w:val="00C922D8"/>
    <w:rsid w:val="00CA1226"/>
    <w:rsid w:val="00CA63A9"/>
    <w:rsid w:val="00CB560C"/>
    <w:rsid w:val="00CB7AFA"/>
    <w:rsid w:val="00CC0601"/>
    <w:rsid w:val="00CE62A0"/>
    <w:rsid w:val="00CF1EEA"/>
    <w:rsid w:val="00CF36E1"/>
    <w:rsid w:val="00D12B43"/>
    <w:rsid w:val="00D13939"/>
    <w:rsid w:val="00D17E64"/>
    <w:rsid w:val="00D253FA"/>
    <w:rsid w:val="00D57E04"/>
    <w:rsid w:val="00D6122D"/>
    <w:rsid w:val="00D80EAA"/>
    <w:rsid w:val="00D91D0D"/>
    <w:rsid w:val="00DB2082"/>
    <w:rsid w:val="00DC299E"/>
    <w:rsid w:val="00DE2FA1"/>
    <w:rsid w:val="00E048D7"/>
    <w:rsid w:val="00E1388A"/>
    <w:rsid w:val="00E164C1"/>
    <w:rsid w:val="00E433D7"/>
    <w:rsid w:val="00E6326C"/>
    <w:rsid w:val="00E83755"/>
    <w:rsid w:val="00EA12A0"/>
    <w:rsid w:val="00EA70B9"/>
    <w:rsid w:val="00EB5F34"/>
    <w:rsid w:val="00ED0E5E"/>
    <w:rsid w:val="00ED1711"/>
    <w:rsid w:val="00ED75EA"/>
    <w:rsid w:val="00EE2DF2"/>
    <w:rsid w:val="00EF69E3"/>
    <w:rsid w:val="00EF7B27"/>
    <w:rsid w:val="00F05CFC"/>
    <w:rsid w:val="00F12CBC"/>
    <w:rsid w:val="00F15433"/>
    <w:rsid w:val="00F20420"/>
    <w:rsid w:val="00F20FF9"/>
    <w:rsid w:val="00F406C4"/>
    <w:rsid w:val="00F43CC7"/>
    <w:rsid w:val="00F5209F"/>
    <w:rsid w:val="00F6408F"/>
    <w:rsid w:val="00F7324B"/>
    <w:rsid w:val="00F853F1"/>
    <w:rsid w:val="00FA6BF7"/>
    <w:rsid w:val="00FB0D05"/>
    <w:rsid w:val="00FB3CDE"/>
    <w:rsid w:val="00FD549B"/>
    <w:rsid w:val="00FD5BE9"/>
    <w:rsid w:val="00FD7A6D"/>
    <w:rsid w:val="00FE6B75"/>
    <w:rsid w:val="00FE7046"/>
    <w:rsid w:val="00FF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A2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F406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406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06C4"/>
    <w:rPr>
      <w:vertAlign w:val="superscript"/>
    </w:rPr>
  </w:style>
  <w:style w:type="table" w:styleId="a9">
    <w:name w:val="Table Grid"/>
    <w:basedOn w:val="a1"/>
    <w:uiPriority w:val="59"/>
    <w:rsid w:val="005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C761F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61F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61F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711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ED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D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2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337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0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px">
    <w:name w:val="pi_px"/>
    <w:basedOn w:val="a0"/>
    <w:rsid w:val="00BD7E03"/>
  </w:style>
  <w:style w:type="character" w:customStyle="1" w:styleId="2otht">
    <w:name w:val="_2otht"/>
    <w:basedOn w:val="a0"/>
    <w:rsid w:val="00BD7E03"/>
  </w:style>
  <w:style w:type="paragraph" w:styleId="af1">
    <w:name w:val="header"/>
    <w:basedOn w:val="a"/>
    <w:link w:val="af2"/>
    <w:uiPriority w:val="99"/>
    <w:unhideWhenUsed/>
    <w:rsid w:val="00E8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3755"/>
  </w:style>
  <w:style w:type="paragraph" w:styleId="af3">
    <w:name w:val="footer"/>
    <w:basedOn w:val="a"/>
    <w:link w:val="af4"/>
    <w:uiPriority w:val="99"/>
    <w:unhideWhenUsed/>
    <w:rsid w:val="00E8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3755"/>
  </w:style>
  <w:style w:type="character" w:customStyle="1" w:styleId="FontStyle78">
    <w:name w:val="Font Style78"/>
    <w:rsid w:val="00B5648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7AA2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F406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406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406C4"/>
    <w:rPr>
      <w:vertAlign w:val="superscript"/>
    </w:rPr>
  </w:style>
  <w:style w:type="table" w:styleId="a9">
    <w:name w:val="Table Grid"/>
    <w:basedOn w:val="a1"/>
    <w:uiPriority w:val="59"/>
    <w:rsid w:val="005C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C761F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61F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61F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711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ED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D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2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337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0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px">
    <w:name w:val="pi_px"/>
    <w:basedOn w:val="a0"/>
    <w:rsid w:val="00BD7E03"/>
  </w:style>
  <w:style w:type="character" w:customStyle="1" w:styleId="2otht">
    <w:name w:val="_2otht"/>
    <w:basedOn w:val="a0"/>
    <w:rsid w:val="00BD7E03"/>
  </w:style>
  <w:style w:type="paragraph" w:styleId="af1">
    <w:name w:val="header"/>
    <w:basedOn w:val="a"/>
    <w:link w:val="af2"/>
    <w:uiPriority w:val="99"/>
    <w:unhideWhenUsed/>
    <w:rsid w:val="00E8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83755"/>
  </w:style>
  <w:style w:type="paragraph" w:styleId="af3">
    <w:name w:val="footer"/>
    <w:basedOn w:val="a"/>
    <w:link w:val="af4"/>
    <w:uiPriority w:val="99"/>
    <w:unhideWhenUsed/>
    <w:rsid w:val="00E8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83755"/>
  </w:style>
  <w:style w:type="character" w:customStyle="1" w:styleId="FontStyle78">
    <w:name w:val="Font Style78"/>
    <w:rsid w:val="00B564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0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library.ru/contents.asp?id=37290806" TargetMode="External"/><Relationship Id="rId3" Type="http://schemas.openxmlformats.org/officeDocument/2006/relationships/styles" Target="styles.xml"/><Relationship Id="rId21" Type="http://schemas.openxmlformats.org/officeDocument/2006/relationships/hyperlink" Target="http://gmana-gement/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library.ru/item.asp?id=3729083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tbon.space/?utm_source=Bitcoinme&amp;utm_medium=article" TargetMode="External"/><Relationship Id="rId20" Type="http://schemas.openxmlformats.org/officeDocument/2006/relationships/hyperlink" Target="http://crimesta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elibrary.ru/contents.asp?id=37290806&amp;selid=372908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bitcoinme.ru/news/crypto/blokchejn-vs-korrupciya-novye-texnologii-dlya-resheniya-staryx-problem/?doing_wp_cron=1559347974.8973860740661621093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8552-11F8-4EDD-A07B-59E3431A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remeslenniko</dc:creator>
  <cp:lastModifiedBy>remeslenniko</cp:lastModifiedBy>
  <cp:revision>5</cp:revision>
  <dcterms:created xsi:type="dcterms:W3CDTF">2019-07-13T12:12:00Z</dcterms:created>
  <dcterms:modified xsi:type="dcterms:W3CDTF">2019-07-15T15:58:00Z</dcterms:modified>
</cp:coreProperties>
</file>